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02A" w:rsidRPr="003A3421" w:rsidRDefault="008C602A" w:rsidP="009550B3">
      <w:pPr>
        <w:spacing w:after="240" w:line="240" w:lineRule="auto"/>
        <w:jc w:val="right"/>
        <w:rPr>
          <w:rFonts w:ascii="Cambria" w:hAnsi="Cambria" w:cs="Cambria"/>
          <w:noProof/>
          <w:sz w:val="24"/>
          <w:szCs w:val="24"/>
          <w:lang w:eastAsia="fr-FR"/>
        </w:rPr>
      </w:pPr>
      <w:r>
        <w:rPr>
          <w:noProof/>
          <w:lang w:val="fr-CA"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6" type="#_x0000_t75" style="position:absolute;left:0;text-align:left;margin-left:345.85pt;margin-top:54.15pt;width:186.95pt;height:91.9pt;z-index:-251658240;visibility:visible;mso-position-horizontal-relative:page;mso-position-vertical-relative:page" o:allowincell="f">
            <v:imagedata r:id="rId7" o:title="" chromakey="white"/>
            <w10:wrap anchorx="page" anchory="page"/>
          </v:shape>
        </w:pict>
      </w:r>
      <w:r>
        <w:rPr>
          <w:noProof/>
          <w:lang w:val="fr-CA" w:eastAsia="fr-CA"/>
        </w:rPr>
        <w:pict>
          <v:shape id="_x0000_s1027" type="#_x0000_t75" alt="AQOCI_couleur_positif AVEC NOM" style="position:absolute;left:0;text-align:left;margin-left:0;margin-top:0;width:254.25pt;height:102.75pt;z-index:251659264;visibility:visible;mso-position-horizontal:left;mso-position-horizontal-relative:margin;mso-position-vertical:top;mso-position-vertical-relative:margin">
            <v:imagedata r:id="rId8" o:title=""/>
            <w10:wrap type="square" anchorx="margin" anchory="margin"/>
          </v:shape>
        </w:pict>
      </w:r>
    </w:p>
    <w:p w:rsidR="008C602A" w:rsidRPr="003A3421" w:rsidRDefault="008C602A" w:rsidP="009550B3">
      <w:pPr>
        <w:spacing w:after="240" w:line="240" w:lineRule="auto"/>
        <w:jc w:val="right"/>
        <w:rPr>
          <w:rFonts w:ascii="Cambria" w:hAnsi="Cambria" w:cs="Cambria"/>
          <w:noProof/>
          <w:sz w:val="24"/>
          <w:szCs w:val="24"/>
          <w:lang w:eastAsia="fr-FR"/>
        </w:rPr>
      </w:pPr>
    </w:p>
    <w:p w:rsidR="008C602A" w:rsidRPr="003A3421" w:rsidRDefault="008C602A" w:rsidP="009550B3">
      <w:pPr>
        <w:spacing w:after="240" w:line="240" w:lineRule="auto"/>
        <w:jc w:val="right"/>
        <w:rPr>
          <w:rFonts w:ascii="Cambria" w:hAnsi="Cambria" w:cs="Cambria"/>
          <w:noProof/>
          <w:sz w:val="24"/>
          <w:szCs w:val="24"/>
          <w:lang w:eastAsia="fr-FR"/>
        </w:rPr>
      </w:pPr>
    </w:p>
    <w:p w:rsidR="008C602A" w:rsidRDefault="008C602A" w:rsidP="003A3421">
      <w:pPr>
        <w:spacing w:after="0" w:line="240" w:lineRule="auto"/>
        <w:rPr>
          <w:rFonts w:ascii="Cambria" w:hAnsi="Cambria" w:cs="Cambria"/>
          <w:sz w:val="24"/>
          <w:szCs w:val="24"/>
          <w:lang w:eastAsia="fr-FR"/>
        </w:rPr>
      </w:pPr>
    </w:p>
    <w:p w:rsidR="008C602A" w:rsidRDefault="008C602A" w:rsidP="003A3421">
      <w:pPr>
        <w:spacing w:after="0" w:line="240" w:lineRule="auto"/>
        <w:rPr>
          <w:rFonts w:ascii="Cambria" w:hAnsi="Cambria" w:cs="Cambria"/>
          <w:sz w:val="24"/>
          <w:szCs w:val="24"/>
          <w:lang w:eastAsia="fr-FR"/>
        </w:rPr>
      </w:pPr>
      <w:r>
        <w:rPr>
          <w:rFonts w:ascii="Cambria" w:hAnsi="Cambria" w:cs="Cambria"/>
          <w:sz w:val="24"/>
          <w:szCs w:val="24"/>
          <w:lang w:eastAsia="fr-FR"/>
        </w:rPr>
        <w:t>Montréal, le 31 juillet 2014</w:t>
      </w:r>
    </w:p>
    <w:p w:rsidR="008C602A" w:rsidRPr="003A3421" w:rsidRDefault="008C602A" w:rsidP="003A3421">
      <w:pPr>
        <w:spacing w:after="0" w:line="240" w:lineRule="auto"/>
        <w:rPr>
          <w:rFonts w:ascii="Cambria" w:hAnsi="Cambria" w:cs="Cambria"/>
          <w:sz w:val="24"/>
          <w:szCs w:val="24"/>
          <w:lang w:eastAsia="fr-FR"/>
        </w:rPr>
      </w:pPr>
    </w:p>
    <w:p w:rsidR="008C602A" w:rsidRPr="00A61E9A" w:rsidRDefault="008C602A" w:rsidP="003A3421">
      <w:pPr>
        <w:spacing w:after="0" w:line="240" w:lineRule="auto"/>
        <w:rPr>
          <w:b/>
          <w:bCs/>
          <w:sz w:val="24"/>
          <w:szCs w:val="24"/>
          <w:lang w:eastAsia="fr-FR"/>
        </w:rPr>
      </w:pPr>
      <w:r w:rsidRPr="00A61E9A">
        <w:rPr>
          <w:b/>
          <w:bCs/>
          <w:sz w:val="24"/>
          <w:szCs w:val="24"/>
          <w:lang w:eastAsia="fr-FR"/>
        </w:rPr>
        <w:t xml:space="preserve">À Messieurs </w:t>
      </w:r>
    </w:p>
    <w:p w:rsidR="008C602A" w:rsidRDefault="008C602A" w:rsidP="005067C6">
      <w:pPr>
        <w:spacing w:after="0" w:line="240" w:lineRule="auto"/>
        <w:rPr>
          <w:b/>
          <w:bCs/>
          <w:sz w:val="24"/>
          <w:szCs w:val="24"/>
          <w:lang w:eastAsia="fr-FR"/>
        </w:rPr>
      </w:pPr>
    </w:p>
    <w:p w:rsidR="008C602A" w:rsidRPr="0005066C" w:rsidRDefault="008C602A" w:rsidP="005067C6">
      <w:pPr>
        <w:spacing w:after="0" w:line="240" w:lineRule="auto"/>
        <w:rPr>
          <w:b/>
          <w:bCs/>
          <w:sz w:val="24"/>
          <w:szCs w:val="24"/>
          <w:lang w:val="fr-CA" w:eastAsia="fr-FR"/>
        </w:rPr>
      </w:pPr>
      <w:r w:rsidRPr="0005066C">
        <w:rPr>
          <w:b/>
          <w:bCs/>
          <w:sz w:val="24"/>
          <w:szCs w:val="24"/>
          <w:lang w:val="fr-CA" w:eastAsia="fr-FR"/>
        </w:rPr>
        <w:t>Stephen Harper</w:t>
      </w:r>
    </w:p>
    <w:p w:rsidR="008C602A" w:rsidRPr="0005066C" w:rsidRDefault="008C602A" w:rsidP="005067C6">
      <w:pPr>
        <w:spacing w:after="0" w:line="240" w:lineRule="auto"/>
        <w:rPr>
          <w:b/>
          <w:bCs/>
          <w:sz w:val="24"/>
          <w:szCs w:val="24"/>
          <w:lang w:val="fr-CA" w:eastAsia="fr-FR"/>
        </w:rPr>
      </w:pPr>
      <w:r w:rsidRPr="0005066C">
        <w:rPr>
          <w:b/>
          <w:bCs/>
          <w:sz w:val="24"/>
          <w:szCs w:val="24"/>
          <w:lang w:val="fr-CA" w:eastAsia="fr-FR"/>
        </w:rPr>
        <w:t>Premier ministre du Canada</w:t>
      </w:r>
    </w:p>
    <w:p w:rsidR="008C602A" w:rsidRPr="0005066C" w:rsidRDefault="008C602A" w:rsidP="005067C6">
      <w:pPr>
        <w:spacing w:after="0" w:line="240" w:lineRule="auto"/>
        <w:rPr>
          <w:b/>
          <w:bCs/>
          <w:sz w:val="24"/>
          <w:szCs w:val="24"/>
          <w:lang w:val="fr-CA"/>
        </w:rPr>
      </w:pPr>
      <w:r w:rsidRPr="0005066C">
        <w:rPr>
          <w:b/>
          <w:bCs/>
          <w:sz w:val="24"/>
          <w:szCs w:val="24"/>
          <w:lang w:val="fr-CA"/>
        </w:rPr>
        <w:t>80, rue Wellington</w:t>
      </w:r>
      <w:r w:rsidRPr="0005066C">
        <w:rPr>
          <w:b/>
          <w:bCs/>
          <w:sz w:val="24"/>
          <w:szCs w:val="24"/>
          <w:lang w:val="fr-CA"/>
        </w:rPr>
        <w:br/>
        <w:t>Ottawa, ON K1A 0A2</w:t>
      </w:r>
    </w:p>
    <w:p w:rsidR="008C602A" w:rsidRPr="0005066C" w:rsidRDefault="008C602A" w:rsidP="005067C6">
      <w:pPr>
        <w:spacing w:after="0" w:line="240" w:lineRule="auto"/>
        <w:rPr>
          <w:b/>
          <w:bCs/>
          <w:sz w:val="24"/>
          <w:szCs w:val="24"/>
          <w:lang w:val="fr-CA"/>
        </w:rPr>
      </w:pPr>
      <w:r w:rsidRPr="0005066C">
        <w:rPr>
          <w:b/>
          <w:bCs/>
          <w:sz w:val="24"/>
          <w:szCs w:val="24"/>
          <w:lang w:val="fr-CA"/>
        </w:rPr>
        <w:t>stephen.harper@parl.gc.ca</w:t>
      </w:r>
    </w:p>
    <w:p w:rsidR="008C602A" w:rsidRPr="0005066C" w:rsidRDefault="008C602A" w:rsidP="005067C6">
      <w:pPr>
        <w:spacing w:after="0" w:line="240" w:lineRule="auto"/>
        <w:rPr>
          <w:b/>
          <w:bCs/>
          <w:sz w:val="24"/>
          <w:szCs w:val="24"/>
          <w:lang w:val="fr-CA"/>
        </w:rPr>
      </w:pPr>
    </w:p>
    <w:p w:rsidR="008C602A" w:rsidRPr="00C33185" w:rsidRDefault="008C602A" w:rsidP="005067C6">
      <w:pPr>
        <w:spacing w:after="0" w:line="240" w:lineRule="auto"/>
        <w:rPr>
          <w:b/>
          <w:bCs/>
          <w:sz w:val="24"/>
          <w:szCs w:val="24"/>
          <w:lang w:val="fr-CA"/>
        </w:rPr>
      </w:pPr>
      <w:r w:rsidRPr="00C33185">
        <w:rPr>
          <w:b/>
          <w:bCs/>
          <w:sz w:val="24"/>
          <w:szCs w:val="24"/>
          <w:lang w:val="fr-CA"/>
        </w:rPr>
        <w:t>ET</w:t>
      </w:r>
    </w:p>
    <w:p w:rsidR="008C602A" w:rsidRPr="00C33185" w:rsidRDefault="008C602A" w:rsidP="005067C6">
      <w:pPr>
        <w:spacing w:after="0" w:line="240" w:lineRule="auto"/>
        <w:rPr>
          <w:b/>
          <w:bCs/>
          <w:sz w:val="24"/>
          <w:szCs w:val="24"/>
          <w:lang w:val="fr-CA"/>
        </w:rPr>
      </w:pPr>
    </w:p>
    <w:p w:rsidR="008C602A" w:rsidRDefault="008C602A" w:rsidP="00C33185">
      <w:pPr>
        <w:spacing w:after="0" w:line="240" w:lineRule="auto"/>
        <w:rPr>
          <w:b/>
          <w:bCs/>
          <w:sz w:val="24"/>
          <w:szCs w:val="24"/>
          <w:lang w:eastAsia="fr-FR"/>
        </w:rPr>
      </w:pPr>
      <w:r>
        <w:rPr>
          <w:b/>
          <w:bCs/>
          <w:sz w:val="24"/>
          <w:szCs w:val="24"/>
          <w:lang w:eastAsia="fr-FR"/>
        </w:rPr>
        <w:t>P</w:t>
      </w:r>
      <w:r w:rsidRPr="00A61E9A">
        <w:rPr>
          <w:b/>
          <w:bCs/>
          <w:sz w:val="24"/>
          <w:szCs w:val="24"/>
          <w:lang w:eastAsia="fr-FR"/>
        </w:rPr>
        <w:t>hilippe Couillard</w:t>
      </w:r>
    </w:p>
    <w:p w:rsidR="008C602A" w:rsidRDefault="008C602A" w:rsidP="00C33185">
      <w:pPr>
        <w:spacing w:after="0" w:line="240" w:lineRule="auto"/>
        <w:rPr>
          <w:b/>
          <w:bCs/>
          <w:sz w:val="24"/>
          <w:szCs w:val="24"/>
          <w:lang w:eastAsia="fr-FR"/>
        </w:rPr>
      </w:pPr>
      <w:r w:rsidRPr="00A61E9A">
        <w:rPr>
          <w:b/>
          <w:bCs/>
          <w:sz w:val="24"/>
          <w:szCs w:val="24"/>
          <w:lang w:eastAsia="fr-FR"/>
        </w:rPr>
        <w:t xml:space="preserve">Premier ministre du Québec </w:t>
      </w:r>
    </w:p>
    <w:p w:rsidR="008C602A" w:rsidRDefault="008C602A" w:rsidP="00C33185">
      <w:pPr>
        <w:spacing w:after="0" w:line="240" w:lineRule="auto"/>
        <w:rPr>
          <w:b/>
          <w:bCs/>
          <w:sz w:val="24"/>
          <w:szCs w:val="24"/>
          <w:lang w:eastAsia="fr-FR"/>
        </w:rPr>
      </w:pPr>
      <w:r w:rsidRPr="00C33185">
        <w:rPr>
          <w:rStyle w:val="paragraph"/>
          <w:b/>
          <w:bCs/>
          <w:sz w:val="24"/>
          <w:szCs w:val="24"/>
        </w:rPr>
        <w:t>Conseil exécutif</w:t>
      </w:r>
      <w:r w:rsidRPr="00C33185">
        <w:rPr>
          <w:b/>
          <w:bCs/>
          <w:sz w:val="24"/>
          <w:szCs w:val="24"/>
        </w:rPr>
        <w:br/>
      </w:r>
      <w:r w:rsidRPr="00C33185">
        <w:rPr>
          <w:rStyle w:val="paragraph"/>
          <w:b/>
          <w:bCs/>
          <w:sz w:val="24"/>
          <w:szCs w:val="24"/>
        </w:rPr>
        <w:t>Édifice Honoré-Mercier</w:t>
      </w:r>
      <w:r w:rsidRPr="00C33185">
        <w:rPr>
          <w:b/>
          <w:bCs/>
          <w:sz w:val="24"/>
          <w:szCs w:val="24"/>
        </w:rPr>
        <w:br/>
      </w:r>
      <w:r w:rsidRPr="00C33185">
        <w:rPr>
          <w:rStyle w:val="paragraph"/>
          <w:b/>
          <w:bCs/>
          <w:sz w:val="24"/>
          <w:szCs w:val="24"/>
        </w:rPr>
        <w:t>835, boulevard René-Lévesque Est</w:t>
      </w:r>
      <w:r w:rsidRPr="00C33185">
        <w:rPr>
          <w:b/>
          <w:bCs/>
          <w:sz w:val="24"/>
          <w:szCs w:val="24"/>
        </w:rPr>
        <w:br/>
      </w:r>
      <w:r w:rsidRPr="00C33185">
        <w:rPr>
          <w:rStyle w:val="paragraph"/>
          <w:b/>
          <w:bCs/>
          <w:sz w:val="24"/>
          <w:szCs w:val="24"/>
        </w:rPr>
        <w:t>3e étage</w:t>
      </w:r>
      <w:r w:rsidRPr="00C33185">
        <w:rPr>
          <w:b/>
          <w:bCs/>
          <w:sz w:val="24"/>
          <w:szCs w:val="24"/>
        </w:rPr>
        <w:br/>
      </w:r>
      <w:r w:rsidRPr="00C33185">
        <w:rPr>
          <w:rStyle w:val="paragraph"/>
          <w:b/>
          <w:bCs/>
          <w:sz w:val="24"/>
          <w:szCs w:val="24"/>
        </w:rPr>
        <w:t>Québec (Québec)  G1A 1B4</w:t>
      </w:r>
      <w:r w:rsidRPr="00C33185">
        <w:rPr>
          <w:b/>
          <w:bCs/>
          <w:sz w:val="24"/>
          <w:szCs w:val="24"/>
          <w:lang w:eastAsia="fr-FR"/>
        </w:rPr>
        <w:t xml:space="preserve"> </w:t>
      </w:r>
    </w:p>
    <w:p w:rsidR="008C602A" w:rsidRPr="00C33185" w:rsidRDefault="008C602A" w:rsidP="00C33185">
      <w:pPr>
        <w:spacing w:after="0" w:line="240" w:lineRule="auto"/>
        <w:rPr>
          <w:b/>
          <w:bCs/>
          <w:sz w:val="24"/>
          <w:szCs w:val="24"/>
          <w:lang w:eastAsia="fr-FR"/>
        </w:rPr>
      </w:pPr>
      <w:r>
        <w:rPr>
          <w:b/>
          <w:bCs/>
          <w:sz w:val="24"/>
          <w:szCs w:val="24"/>
          <w:lang w:eastAsia="fr-FR"/>
        </w:rPr>
        <w:t>Commentaires-pm@mce.gouv.qc.ca</w:t>
      </w:r>
    </w:p>
    <w:p w:rsidR="008C602A" w:rsidRPr="00A61E9A" w:rsidRDefault="008C602A" w:rsidP="00C33185">
      <w:pPr>
        <w:spacing w:after="0" w:line="240" w:lineRule="auto"/>
        <w:rPr>
          <w:b/>
          <w:bCs/>
          <w:sz w:val="24"/>
          <w:szCs w:val="24"/>
          <w:lang w:eastAsia="fr-FR"/>
        </w:rPr>
      </w:pPr>
      <w:r w:rsidRPr="00A61E9A">
        <w:rPr>
          <w:b/>
          <w:bCs/>
          <w:sz w:val="24"/>
          <w:szCs w:val="24"/>
          <w:lang w:eastAsia="fr-FR"/>
        </w:rPr>
        <w:t xml:space="preserve">                                                                                 </w:t>
      </w:r>
    </w:p>
    <w:p w:rsidR="008C602A" w:rsidRPr="00A61E9A" w:rsidRDefault="008C602A" w:rsidP="009550B3">
      <w:pPr>
        <w:spacing w:after="0" w:line="240" w:lineRule="auto"/>
        <w:jc w:val="both"/>
        <w:rPr>
          <w:color w:val="000000"/>
          <w:sz w:val="24"/>
          <w:szCs w:val="24"/>
          <w:u w:val="single"/>
          <w:lang w:eastAsia="fr-FR"/>
        </w:rPr>
      </w:pPr>
    </w:p>
    <w:p w:rsidR="008C602A" w:rsidRPr="00A61E9A" w:rsidRDefault="008C602A" w:rsidP="009550B3">
      <w:pPr>
        <w:spacing w:after="0" w:line="240" w:lineRule="auto"/>
        <w:jc w:val="both"/>
        <w:rPr>
          <w:color w:val="000000"/>
          <w:sz w:val="24"/>
          <w:szCs w:val="24"/>
          <w:lang w:eastAsia="fr-FR"/>
        </w:rPr>
      </w:pPr>
      <w:r w:rsidRPr="00A61E9A">
        <w:rPr>
          <w:color w:val="000000"/>
          <w:sz w:val="24"/>
          <w:szCs w:val="24"/>
          <w:u w:val="single"/>
          <w:lang w:eastAsia="fr-FR"/>
        </w:rPr>
        <w:t>Objet :</w:t>
      </w:r>
      <w:r w:rsidRPr="00A61E9A">
        <w:rPr>
          <w:color w:val="000000"/>
          <w:sz w:val="24"/>
          <w:szCs w:val="24"/>
          <w:lang w:eastAsia="fr-FR"/>
        </w:rPr>
        <w:t xml:space="preserve"> </w:t>
      </w:r>
      <w:r w:rsidRPr="00A61E9A">
        <w:rPr>
          <w:b/>
          <w:bCs/>
          <w:color w:val="000000"/>
          <w:sz w:val="24"/>
          <w:szCs w:val="24"/>
          <w:lang w:eastAsia="fr-FR"/>
        </w:rPr>
        <w:t>plaidoyer pour l’inclusion d’un objectif spécifique sur l’égalité femme/homme dans ceux en cours de négociation pour l’agenda post 2015.</w:t>
      </w:r>
      <w:r w:rsidRPr="00A61E9A">
        <w:rPr>
          <w:color w:val="000000"/>
          <w:sz w:val="24"/>
          <w:szCs w:val="24"/>
          <w:lang w:eastAsia="fr-FR"/>
        </w:rPr>
        <w:t xml:space="preserve"> </w:t>
      </w:r>
    </w:p>
    <w:p w:rsidR="008C602A" w:rsidRPr="00A61E9A" w:rsidRDefault="008C602A" w:rsidP="003A5649">
      <w:pPr>
        <w:spacing w:after="0" w:line="240" w:lineRule="auto"/>
        <w:rPr>
          <w:color w:val="FF0000"/>
          <w:sz w:val="24"/>
          <w:szCs w:val="24"/>
          <w:lang w:eastAsia="fr-FR"/>
        </w:rPr>
      </w:pPr>
    </w:p>
    <w:p w:rsidR="008C602A" w:rsidRPr="00A61E9A" w:rsidRDefault="008C602A" w:rsidP="00F86279">
      <w:pPr>
        <w:spacing w:after="0" w:line="240" w:lineRule="auto"/>
        <w:jc w:val="both"/>
        <w:rPr>
          <w:color w:val="000000"/>
          <w:sz w:val="24"/>
          <w:szCs w:val="24"/>
          <w:lang w:eastAsia="fr-FR"/>
        </w:rPr>
      </w:pPr>
      <w:r w:rsidRPr="00A61E9A">
        <w:rPr>
          <w:b/>
          <w:bCs/>
          <w:color w:val="000000"/>
          <w:sz w:val="24"/>
          <w:szCs w:val="24"/>
          <w:lang w:eastAsia="fr-FR"/>
        </w:rPr>
        <w:t>Messieurs les Premiers ministres</w:t>
      </w:r>
      <w:r w:rsidRPr="00A61E9A">
        <w:rPr>
          <w:color w:val="000000"/>
          <w:sz w:val="24"/>
          <w:szCs w:val="24"/>
          <w:lang w:eastAsia="fr-FR"/>
        </w:rPr>
        <w:t>,</w:t>
      </w:r>
    </w:p>
    <w:p w:rsidR="008C602A" w:rsidRPr="00A61E9A" w:rsidRDefault="008C602A" w:rsidP="003A0FE7">
      <w:pPr>
        <w:spacing w:after="0" w:line="240" w:lineRule="auto"/>
        <w:jc w:val="both"/>
        <w:rPr>
          <w:color w:val="000000"/>
          <w:sz w:val="24"/>
          <w:szCs w:val="24"/>
          <w:lang w:eastAsia="fr-FR"/>
        </w:rPr>
      </w:pPr>
    </w:p>
    <w:p w:rsidR="008C602A" w:rsidRPr="00A61E9A" w:rsidRDefault="008C602A" w:rsidP="00F3571E">
      <w:pPr>
        <w:spacing w:after="0" w:line="240" w:lineRule="auto"/>
        <w:jc w:val="both"/>
        <w:rPr>
          <w:color w:val="000000"/>
          <w:sz w:val="24"/>
          <w:szCs w:val="24"/>
          <w:lang w:eastAsia="fr-FR"/>
        </w:rPr>
      </w:pPr>
      <w:r w:rsidRPr="00A61E9A">
        <w:rPr>
          <w:color w:val="000000"/>
          <w:sz w:val="24"/>
          <w:szCs w:val="24"/>
          <w:lang w:eastAsia="fr-FR"/>
        </w:rPr>
        <w:t xml:space="preserve">Crée en Octobre 2013 par Mr Abdou Diouf, Secrétaire Général de la Francophonie, le Réseau Francophone pour l’Egalite Femme – Homme(RFEFH), regroupe en son sein une soixantaine d’organisations internationales reparties dans tout l’espace communautaire francophone. </w:t>
      </w:r>
    </w:p>
    <w:p w:rsidR="008C602A" w:rsidRPr="00A61E9A" w:rsidRDefault="008C602A" w:rsidP="003A0FE7">
      <w:pPr>
        <w:spacing w:after="0" w:line="240" w:lineRule="auto"/>
        <w:jc w:val="both"/>
        <w:rPr>
          <w:color w:val="000000"/>
          <w:sz w:val="24"/>
          <w:szCs w:val="24"/>
          <w:lang w:eastAsia="fr-FR"/>
        </w:rPr>
      </w:pPr>
      <w:r w:rsidRPr="00A61E9A">
        <w:rPr>
          <w:color w:val="000000"/>
          <w:sz w:val="24"/>
          <w:szCs w:val="24"/>
          <w:lang w:eastAsia="fr-FR"/>
        </w:rPr>
        <w:t xml:space="preserve">Ce Réseau est le premier outil d’évaluation, de veille  et de reddition de comptes jamais créé par notre Institution commune, l’Organisation Internationale de la Francophonie (OIF). </w:t>
      </w:r>
    </w:p>
    <w:p w:rsidR="008C602A" w:rsidRPr="00A61E9A" w:rsidRDefault="008C602A" w:rsidP="003A0FE7">
      <w:pPr>
        <w:spacing w:after="0" w:line="240" w:lineRule="auto"/>
        <w:jc w:val="both"/>
        <w:rPr>
          <w:color w:val="000000"/>
          <w:sz w:val="24"/>
          <w:szCs w:val="24"/>
          <w:lang w:eastAsia="fr-FR"/>
        </w:rPr>
      </w:pPr>
    </w:p>
    <w:p w:rsidR="008C602A" w:rsidRPr="00A61E9A" w:rsidRDefault="008C602A" w:rsidP="003A0FE7">
      <w:pPr>
        <w:spacing w:after="0" w:line="240" w:lineRule="auto"/>
        <w:jc w:val="both"/>
        <w:rPr>
          <w:color w:val="000000"/>
          <w:sz w:val="24"/>
          <w:szCs w:val="24"/>
          <w:lang w:eastAsia="fr-FR"/>
        </w:rPr>
      </w:pPr>
      <w:r w:rsidRPr="00A61E9A">
        <w:rPr>
          <w:color w:val="000000"/>
          <w:sz w:val="24"/>
          <w:szCs w:val="24"/>
          <w:lang w:eastAsia="fr-FR"/>
        </w:rPr>
        <w:t>Sa Charte Fondamentale  nous donne comme objectifs de :</w:t>
      </w:r>
    </w:p>
    <w:p w:rsidR="008C602A" w:rsidRPr="00A61E9A" w:rsidRDefault="008C602A" w:rsidP="003A0FE7">
      <w:pPr>
        <w:spacing w:after="0" w:line="240" w:lineRule="auto"/>
        <w:jc w:val="both"/>
        <w:rPr>
          <w:color w:val="000000"/>
          <w:sz w:val="24"/>
          <w:szCs w:val="24"/>
          <w:lang w:eastAsia="fr-FR"/>
        </w:rPr>
      </w:pPr>
    </w:p>
    <w:p w:rsidR="008C602A" w:rsidRPr="00A61E9A" w:rsidRDefault="008C602A" w:rsidP="003A0FE7">
      <w:pPr>
        <w:pStyle w:val="ListParagraph"/>
        <w:numPr>
          <w:ilvl w:val="0"/>
          <w:numId w:val="2"/>
        </w:numPr>
        <w:shd w:val="clear" w:color="auto" w:fill="FFFFFF"/>
        <w:spacing w:after="0" w:line="240" w:lineRule="auto"/>
        <w:jc w:val="both"/>
        <w:rPr>
          <w:color w:val="000000"/>
          <w:sz w:val="24"/>
          <w:szCs w:val="24"/>
        </w:rPr>
      </w:pPr>
      <w:r w:rsidRPr="00A61E9A">
        <w:rPr>
          <w:color w:val="000000"/>
          <w:sz w:val="24"/>
          <w:szCs w:val="24"/>
        </w:rPr>
        <w:t xml:space="preserve">Coordonner le suivi de la mise en œuvre des textes internationaux et régionaux adoptés par les États et les gouvernements membres de la Francophonie dans les domaines de l’égalité femme-homme, de l’autonomisation des femmes et de la lutte contre les violences faites aux femmes et aux filles ; en diffuser et partager les résultats parmi ses membres et interpeller les gouvernements non performants en la matière ; </w:t>
      </w:r>
    </w:p>
    <w:p w:rsidR="008C602A" w:rsidRPr="00A61E9A" w:rsidRDefault="008C602A" w:rsidP="003A0FE7">
      <w:pPr>
        <w:shd w:val="clear" w:color="auto" w:fill="FFFFFF"/>
        <w:spacing w:after="0" w:line="240" w:lineRule="auto"/>
        <w:jc w:val="both"/>
        <w:rPr>
          <w:color w:val="000000"/>
          <w:sz w:val="24"/>
          <w:szCs w:val="24"/>
        </w:rPr>
      </w:pPr>
    </w:p>
    <w:p w:rsidR="008C602A" w:rsidRPr="00A61E9A" w:rsidRDefault="008C602A" w:rsidP="003A0FE7">
      <w:pPr>
        <w:pStyle w:val="ListParagraph"/>
        <w:numPr>
          <w:ilvl w:val="0"/>
          <w:numId w:val="2"/>
        </w:numPr>
        <w:shd w:val="clear" w:color="auto" w:fill="FFFFFF"/>
        <w:spacing w:after="0" w:line="240" w:lineRule="auto"/>
        <w:jc w:val="both"/>
        <w:rPr>
          <w:color w:val="000000"/>
          <w:sz w:val="24"/>
          <w:szCs w:val="24"/>
        </w:rPr>
      </w:pPr>
      <w:r w:rsidRPr="00A61E9A">
        <w:rPr>
          <w:color w:val="000000"/>
          <w:sz w:val="24"/>
          <w:szCs w:val="24"/>
        </w:rPr>
        <w:t xml:space="preserve">Mobiliser et organiser le plaidoyer sur l’égalité femme-homme, entre les acteurs et actrices de la Francophonie au niveau international, régional et dans les pays membres, par la mise en place de campagnes de sensibilisation et d’appels à la mobilisation autour d’évènements spécifiques ; </w:t>
      </w:r>
    </w:p>
    <w:p w:rsidR="008C602A" w:rsidRPr="00A61E9A" w:rsidRDefault="008C602A" w:rsidP="003A0FE7">
      <w:pPr>
        <w:shd w:val="clear" w:color="auto" w:fill="FFFFFF"/>
        <w:spacing w:after="0" w:line="240" w:lineRule="auto"/>
        <w:jc w:val="both"/>
        <w:rPr>
          <w:color w:val="000000"/>
          <w:sz w:val="24"/>
          <w:szCs w:val="24"/>
        </w:rPr>
      </w:pPr>
    </w:p>
    <w:p w:rsidR="008C602A" w:rsidRPr="00A61E9A" w:rsidRDefault="008C602A" w:rsidP="003A0FE7">
      <w:pPr>
        <w:pStyle w:val="ListParagraph"/>
        <w:numPr>
          <w:ilvl w:val="0"/>
          <w:numId w:val="2"/>
        </w:numPr>
        <w:shd w:val="clear" w:color="auto" w:fill="FFFFFF"/>
        <w:spacing w:after="0" w:line="240" w:lineRule="auto"/>
        <w:jc w:val="both"/>
        <w:rPr>
          <w:color w:val="000000"/>
          <w:sz w:val="24"/>
          <w:szCs w:val="24"/>
        </w:rPr>
      </w:pPr>
      <w:r w:rsidRPr="00A61E9A">
        <w:rPr>
          <w:color w:val="000000"/>
          <w:sz w:val="24"/>
          <w:szCs w:val="24"/>
        </w:rPr>
        <w:t>Renforcer la visibilité et organiser l’influence des acteurs et actrices francophones de l’égalité femme-homme dans les enceintes internationales et régionales, par des actions ciblées qui mettent en exergue chaque fois, la spécificité francophone.</w:t>
      </w:r>
    </w:p>
    <w:p w:rsidR="008C602A" w:rsidRPr="00A61E9A" w:rsidRDefault="008C602A" w:rsidP="00F3571E">
      <w:pPr>
        <w:spacing w:before="100" w:beforeAutospacing="1" w:after="100" w:afterAutospacing="1" w:line="240" w:lineRule="auto"/>
        <w:jc w:val="both"/>
        <w:rPr>
          <w:color w:val="000000"/>
          <w:sz w:val="24"/>
          <w:szCs w:val="24"/>
          <w:lang w:eastAsia="fr-FR"/>
        </w:rPr>
      </w:pPr>
      <w:r w:rsidRPr="00A61E9A">
        <w:rPr>
          <w:color w:val="000000"/>
          <w:sz w:val="24"/>
          <w:szCs w:val="24"/>
          <w:lang w:eastAsia="fr-FR"/>
        </w:rPr>
        <w:t xml:space="preserve">Forts de cela, les membres du RF-EFH croient fermement qu’il est important  et urgent, compte tenu des échéances internationales proches, d’appeler les Etats et Gouvernements de la Francophonie à soutenir l’adoption d’un objectif dédié à l’égalité entre les femmes et les hommes et à l’autonomisation des femmes dans l’agenda post-2015, en cours de négociation. </w:t>
      </w:r>
    </w:p>
    <w:p w:rsidR="008C602A" w:rsidRPr="00A61E9A" w:rsidRDefault="008C602A" w:rsidP="00F3571E">
      <w:pPr>
        <w:spacing w:before="100" w:beforeAutospacing="1" w:after="100" w:afterAutospacing="1" w:line="240" w:lineRule="auto"/>
        <w:jc w:val="both"/>
        <w:rPr>
          <w:color w:val="000000"/>
          <w:sz w:val="24"/>
          <w:szCs w:val="24"/>
          <w:lang w:eastAsia="fr-FR"/>
        </w:rPr>
      </w:pPr>
      <w:r w:rsidRPr="00A61E9A">
        <w:rPr>
          <w:color w:val="000000"/>
          <w:sz w:val="24"/>
          <w:szCs w:val="24"/>
          <w:lang w:eastAsia="fr-FR"/>
        </w:rPr>
        <w:t>En effet, nous savons que la mise en œuvre des huit Objectifs du Millénaire pour le développement  n’a apporté que des changements lents et inégaux à la condition des femmes et des filles parce que ces objectifs n’intégraient pas une approche transversale de genre, et n’étaient pas assortis d’indicateurs sexo-spécifiques et/ou de genre pour les évaluer.</w:t>
      </w:r>
    </w:p>
    <w:p w:rsidR="008C602A" w:rsidRPr="00A61E9A" w:rsidRDefault="008C602A" w:rsidP="00F3571E">
      <w:pPr>
        <w:spacing w:before="100" w:beforeAutospacing="1" w:after="100" w:afterAutospacing="1" w:line="240" w:lineRule="auto"/>
        <w:jc w:val="both"/>
        <w:rPr>
          <w:color w:val="000000"/>
          <w:sz w:val="24"/>
          <w:szCs w:val="24"/>
          <w:lang w:eastAsia="fr-FR"/>
        </w:rPr>
      </w:pPr>
      <w:r w:rsidRPr="00A61E9A">
        <w:rPr>
          <w:color w:val="000000"/>
          <w:sz w:val="24"/>
          <w:szCs w:val="24"/>
          <w:lang w:eastAsia="fr-FR"/>
        </w:rPr>
        <w:t>Nous savons aussi que notre Organisation Commune, amorce un tournant décisif dans sa gouvernance globale et a décidé d’associer la société civile de ses états et gouvernements membres à la mise en œuvre des décisions prises dans ses structures institutionnelles et ainsi avoir plus de chance de joindre et de satisfaire les populations qu’elle doit servir.</w:t>
      </w:r>
    </w:p>
    <w:p w:rsidR="008C602A" w:rsidRPr="00A61E9A" w:rsidRDefault="008C602A" w:rsidP="00F3571E">
      <w:pPr>
        <w:spacing w:before="100" w:beforeAutospacing="1" w:after="100" w:afterAutospacing="1" w:line="240" w:lineRule="auto"/>
        <w:jc w:val="both"/>
        <w:rPr>
          <w:color w:val="000000"/>
          <w:sz w:val="24"/>
          <w:szCs w:val="24"/>
          <w:lang w:eastAsia="fr-FR"/>
        </w:rPr>
      </w:pPr>
      <w:r w:rsidRPr="00A61E9A">
        <w:rPr>
          <w:color w:val="000000"/>
          <w:sz w:val="24"/>
          <w:szCs w:val="24"/>
          <w:lang w:eastAsia="fr-FR"/>
        </w:rPr>
        <w:t xml:space="preserve">C’est pourquoi nous souhaitons nous adresser à vous, </w:t>
      </w:r>
      <w:r>
        <w:rPr>
          <w:color w:val="000000"/>
          <w:sz w:val="24"/>
          <w:szCs w:val="24"/>
          <w:lang w:eastAsia="fr-FR"/>
        </w:rPr>
        <w:t>M</w:t>
      </w:r>
      <w:r w:rsidRPr="00A61E9A">
        <w:rPr>
          <w:color w:val="000000"/>
          <w:sz w:val="24"/>
          <w:szCs w:val="24"/>
          <w:lang w:eastAsia="fr-FR"/>
        </w:rPr>
        <w:t>essieurs les Premiers ministres, au nom de l’ensemble des membres du Réseau Francophone pour l’Egalité Femmes-Hommes et du Comité québécois femme et développement de l’AQOCI, et vous lancer un appel solennel en vous demandant de bien vouloir :</w:t>
      </w:r>
    </w:p>
    <w:p w:rsidR="008C602A" w:rsidRPr="00A61E9A" w:rsidRDefault="008C602A" w:rsidP="003A0FE7">
      <w:pPr>
        <w:pStyle w:val="ListParagraph"/>
        <w:numPr>
          <w:ilvl w:val="0"/>
          <w:numId w:val="1"/>
        </w:numPr>
        <w:spacing w:before="100" w:beforeAutospacing="1" w:after="100" w:afterAutospacing="1" w:line="240" w:lineRule="auto"/>
        <w:jc w:val="both"/>
        <w:rPr>
          <w:color w:val="000000"/>
          <w:sz w:val="24"/>
          <w:szCs w:val="24"/>
          <w:lang w:eastAsia="fr-FR"/>
        </w:rPr>
      </w:pPr>
      <w:r w:rsidRPr="00A61E9A">
        <w:rPr>
          <w:color w:val="000000"/>
          <w:sz w:val="24"/>
          <w:szCs w:val="24"/>
          <w:lang w:eastAsia="fr-FR"/>
        </w:rPr>
        <w:t>Soutenir activement  vos ministres compétents en la matière pour l’adoption, dans le cadre des négociations pour la formulation de  l’agenda du développement post-2015, d’un objectif spécifique dédié à la réalisation de l’égalité des femmes et des hommes et à l’autonomisation des femmes,</w:t>
      </w:r>
    </w:p>
    <w:p w:rsidR="008C602A" w:rsidRPr="00A61E9A" w:rsidRDefault="008C602A" w:rsidP="003A0FE7">
      <w:pPr>
        <w:pStyle w:val="ListParagraph"/>
        <w:numPr>
          <w:ilvl w:val="0"/>
          <w:numId w:val="1"/>
        </w:numPr>
        <w:spacing w:before="100" w:beforeAutospacing="1" w:after="100" w:afterAutospacing="1" w:line="240" w:lineRule="auto"/>
        <w:jc w:val="both"/>
        <w:rPr>
          <w:color w:val="000000"/>
          <w:sz w:val="24"/>
          <w:szCs w:val="24"/>
          <w:lang w:eastAsia="fr-FR"/>
        </w:rPr>
      </w:pPr>
      <w:r w:rsidRPr="00A61E9A">
        <w:rPr>
          <w:color w:val="000000"/>
          <w:sz w:val="24"/>
          <w:szCs w:val="24"/>
          <w:lang w:eastAsia="fr-FR"/>
        </w:rPr>
        <w:t xml:space="preserve">Défendre l’intégration d’une approche transversale du genre en promouvant l’adoption d’indicateurs genrés dans chacun des objectifs de l’agenda post-2015, </w:t>
      </w:r>
    </w:p>
    <w:p w:rsidR="008C602A" w:rsidRPr="00A61E9A" w:rsidRDefault="008C602A" w:rsidP="003A0FE7">
      <w:pPr>
        <w:pStyle w:val="ListParagraph"/>
        <w:numPr>
          <w:ilvl w:val="0"/>
          <w:numId w:val="1"/>
        </w:numPr>
        <w:spacing w:before="100" w:beforeAutospacing="1" w:after="100" w:afterAutospacing="1" w:line="240" w:lineRule="auto"/>
        <w:jc w:val="both"/>
        <w:rPr>
          <w:color w:val="000000"/>
          <w:sz w:val="24"/>
          <w:szCs w:val="24"/>
          <w:lang w:eastAsia="fr-FR"/>
        </w:rPr>
      </w:pPr>
      <w:r w:rsidRPr="00A61E9A">
        <w:rPr>
          <w:color w:val="000000"/>
          <w:sz w:val="24"/>
          <w:szCs w:val="24"/>
          <w:lang w:eastAsia="fr-FR"/>
        </w:rPr>
        <w:t xml:space="preserve">De s’assurer que le programme de développement post-2015 qui est défendu par votre gouvernement permettra de cibler les inégalités structurelles des femmes et des hommes qui représentent un frein puissant au développement humain, en particulier dans nos Etats et pays francophones. </w:t>
      </w:r>
    </w:p>
    <w:p w:rsidR="008C602A" w:rsidRDefault="008C602A">
      <w:pPr>
        <w:spacing w:after="0" w:line="240" w:lineRule="auto"/>
        <w:rPr>
          <w:color w:val="000000"/>
          <w:sz w:val="24"/>
          <w:szCs w:val="24"/>
          <w:lang w:eastAsia="fr-FR"/>
        </w:rPr>
      </w:pPr>
      <w:r>
        <w:rPr>
          <w:color w:val="000000"/>
          <w:sz w:val="24"/>
          <w:szCs w:val="24"/>
          <w:lang w:eastAsia="fr-FR"/>
        </w:rPr>
        <w:br w:type="page"/>
      </w:r>
    </w:p>
    <w:p w:rsidR="008C602A" w:rsidRPr="00A61E9A" w:rsidRDefault="008C602A" w:rsidP="00F3571E">
      <w:pPr>
        <w:spacing w:before="100" w:beforeAutospacing="1" w:after="100" w:afterAutospacing="1" w:line="240" w:lineRule="auto"/>
        <w:jc w:val="both"/>
        <w:rPr>
          <w:color w:val="000000"/>
          <w:sz w:val="24"/>
          <w:szCs w:val="24"/>
          <w:lang w:eastAsia="fr-FR"/>
        </w:rPr>
      </w:pPr>
      <w:r w:rsidRPr="00A61E9A">
        <w:rPr>
          <w:color w:val="000000"/>
          <w:sz w:val="24"/>
          <w:szCs w:val="24"/>
          <w:lang w:eastAsia="fr-FR"/>
        </w:rPr>
        <w:t>La promotion de l’Egalité Femme – Homme est avant tout un impératif éthique et politique. Par conséquent, il est essentiel que l’Egalité Femme – Homme soit intégrée comme un objectif spécifique dans les différentes politiques du gouvernement, mais qu’elle soit également intégrée de manière transversale.</w:t>
      </w:r>
    </w:p>
    <w:p w:rsidR="008C602A" w:rsidRPr="00A61E9A" w:rsidRDefault="008C602A" w:rsidP="00F3571E">
      <w:pPr>
        <w:spacing w:before="100" w:beforeAutospacing="1" w:after="100" w:afterAutospacing="1" w:line="240" w:lineRule="auto"/>
        <w:jc w:val="both"/>
        <w:rPr>
          <w:color w:val="000000"/>
          <w:sz w:val="24"/>
          <w:szCs w:val="24"/>
          <w:lang w:eastAsia="fr-FR"/>
        </w:rPr>
      </w:pPr>
      <w:r w:rsidRPr="00A61E9A">
        <w:rPr>
          <w:color w:val="000000"/>
          <w:sz w:val="24"/>
          <w:szCs w:val="24"/>
          <w:lang w:eastAsia="fr-FR"/>
        </w:rPr>
        <w:t>Nous sommes convaincus, messieurs les Premiers ministres, que vous saurez porter à sa juste mesure la voix du Réseau Francophone pour l’Egalité Femme – Homme (RF – EFH), non seulement au Canada et au Québec, mais de par le monde.</w:t>
      </w:r>
    </w:p>
    <w:p w:rsidR="008C602A" w:rsidRPr="00A61E9A" w:rsidRDefault="008C602A" w:rsidP="003A0FE7">
      <w:pPr>
        <w:spacing w:before="100" w:beforeAutospacing="1" w:after="100" w:afterAutospacing="1" w:line="240" w:lineRule="auto"/>
        <w:jc w:val="both"/>
        <w:rPr>
          <w:color w:val="000000"/>
          <w:sz w:val="24"/>
          <w:szCs w:val="24"/>
          <w:lang w:eastAsia="fr-FR"/>
        </w:rPr>
      </w:pPr>
      <w:r w:rsidRPr="00A61E9A">
        <w:rPr>
          <w:color w:val="000000"/>
          <w:sz w:val="24"/>
          <w:szCs w:val="24"/>
          <w:lang w:eastAsia="fr-FR"/>
        </w:rPr>
        <w:t>En vous témoignant à l’avance notre gratitude pour ces différentes actions que vous voudrez bien mener et en vous renouvelant notre disponibilité à accompagner vos gouvernements à travers toutes les étapes de la mise en œuvre de l’inclusion du genre dans les différentes politiques de développement de la Nation ;</w:t>
      </w:r>
    </w:p>
    <w:p w:rsidR="008C602A" w:rsidRPr="00A61E9A" w:rsidRDefault="008C602A" w:rsidP="003A0FE7">
      <w:pPr>
        <w:spacing w:before="100" w:beforeAutospacing="1" w:after="100" w:afterAutospacing="1" w:line="240" w:lineRule="auto"/>
        <w:jc w:val="both"/>
        <w:rPr>
          <w:color w:val="000000"/>
          <w:sz w:val="24"/>
          <w:szCs w:val="24"/>
          <w:lang w:eastAsia="fr-FR"/>
        </w:rPr>
      </w:pPr>
      <w:r w:rsidRPr="00A61E9A">
        <w:rPr>
          <w:color w:val="000000"/>
          <w:sz w:val="24"/>
          <w:szCs w:val="24"/>
          <w:lang w:eastAsia="fr-FR"/>
        </w:rPr>
        <w:t xml:space="preserve"> Nous vous prions d’agréer, </w:t>
      </w:r>
      <w:r w:rsidRPr="005067C6">
        <w:rPr>
          <w:color w:val="000000"/>
          <w:sz w:val="24"/>
          <w:szCs w:val="24"/>
          <w:lang w:eastAsia="fr-FR"/>
        </w:rPr>
        <w:t>Messieurs les Premiers ministres</w:t>
      </w:r>
      <w:r w:rsidRPr="00A61E9A">
        <w:rPr>
          <w:color w:val="000000"/>
          <w:sz w:val="24"/>
          <w:szCs w:val="24"/>
          <w:lang w:eastAsia="fr-FR"/>
        </w:rPr>
        <w:t>, l’expression de notre très haute considération.</w:t>
      </w:r>
    </w:p>
    <w:p w:rsidR="008C602A" w:rsidRPr="00A61E9A" w:rsidRDefault="008C602A" w:rsidP="003A0FE7">
      <w:pPr>
        <w:spacing w:before="100" w:beforeAutospacing="1" w:after="100" w:afterAutospacing="1" w:line="240" w:lineRule="auto"/>
        <w:ind w:left="5664"/>
        <w:jc w:val="both"/>
        <w:rPr>
          <w:b/>
          <w:bCs/>
          <w:color w:val="000000"/>
          <w:sz w:val="24"/>
          <w:szCs w:val="24"/>
          <w:lang w:eastAsia="fr-FR"/>
        </w:rPr>
      </w:pPr>
      <w:r w:rsidRPr="00A61E9A">
        <w:rPr>
          <w:b/>
          <w:bCs/>
          <w:color w:val="000000"/>
          <w:sz w:val="24"/>
          <w:szCs w:val="24"/>
          <w:lang w:eastAsia="fr-FR"/>
        </w:rPr>
        <w:t>Signatures des membres,</w:t>
      </w:r>
    </w:p>
    <w:p w:rsidR="008C602A" w:rsidRPr="00A61E9A" w:rsidRDefault="008C602A" w:rsidP="003A0FE7">
      <w:pPr>
        <w:spacing w:before="100" w:beforeAutospacing="1" w:after="100" w:afterAutospacing="1" w:line="240" w:lineRule="auto"/>
        <w:ind w:left="5664"/>
        <w:jc w:val="both"/>
        <w:rPr>
          <w:b/>
          <w:bCs/>
          <w:color w:val="000000"/>
          <w:sz w:val="24"/>
          <w:szCs w:val="24"/>
          <w:lang w:eastAsia="fr-FR"/>
        </w:rPr>
      </w:pPr>
    </w:p>
    <w:p w:rsidR="008C602A" w:rsidRPr="00A61E9A" w:rsidRDefault="008C602A" w:rsidP="00815F6B">
      <w:pPr>
        <w:spacing w:after="0" w:line="240" w:lineRule="auto"/>
        <w:ind w:left="5664"/>
        <w:jc w:val="both"/>
        <w:rPr>
          <w:b/>
          <w:bCs/>
          <w:color w:val="000000"/>
          <w:sz w:val="24"/>
          <w:szCs w:val="24"/>
          <w:lang w:eastAsia="fr-FR"/>
        </w:rPr>
      </w:pPr>
      <w:r w:rsidRPr="00A61E9A">
        <w:rPr>
          <w:b/>
          <w:bCs/>
          <w:color w:val="000000"/>
          <w:sz w:val="24"/>
          <w:szCs w:val="24"/>
          <w:lang w:eastAsia="fr-FR"/>
        </w:rPr>
        <w:t>Pr Ndioro Ndiaye</w:t>
      </w:r>
    </w:p>
    <w:p w:rsidR="008C602A" w:rsidRPr="00A61E9A" w:rsidRDefault="008C602A" w:rsidP="00815F6B">
      <w:pPr>
        <w:spacing w:after="0" w:line="240" w:lineRule="auto"/>
        <w:ind w:left="5664"/>
        <w:jc w:val="both"/>
        <w:rPr>
          <w:b/>
          <w:bCs/>
          <w:color w:val="000000"/>
          <w:sz w:val="24"/>
          <w:szCs w:val="24"/>
          <w:lang w:eastAsia="fr-FR"/>
        </w:rPr>
      </w:pPr>
      <w:r w:rsidRPr="00A61E9A">
        <w:rPr>
          <w:b/>
          <w:bCs/>
          <w:color w:val="000000"/>
          <w:sz w:val="24"/>
          <w:szCs w:val="24"/>
          <w:lang w:eastAsia="fr-FR"/>
        </w:rPr>
        <w:t xml:space="preserve">Présidente AMLD </w:t>
      </w:r>
    </w:p>
    <w:p w:rsidR="008C602A" w:rsidRPr="00A61E9A" w:rsidRDefault="008C602A" w:rsidP="00815F6B">
      <w:pPr>
        <w:spacing w:after="0" w:line="240" w:lineRule="auto"/>
        <w:ind w:left="5664"/>
        <w:jc w:val="both"/>
      </w:pPr>
      <w:r w:rsidRPr="00A61E9A">
        <w:rPr>
          <w:b/>
          <w:bCs/>
          <w:color w:val="000000"/>
          <w:sz w:val="24"/>
          <w:szCs w:val="24"/>
          <w:lang w:eastAsia="fr-FR"/>
        </w:rPr>
        <w:t>Coordonatrice RF-EFH</w:t>
      </w:r>
      <w:r w:rsidRPr="00A61E9A">
        <w:rPr>
          <w:rFonts w:eastAsia="Arial Unicode MS"/>
          <w:color w:val="000000"/>
          <w:kern w:val="1"/>
          <w:sz w:val="24"/>
          <w:szCs w:val="24"/>
          <w:u w:color="000000"/>
        </w:rPr>
        <w:tab/>
      </w:r>
    </w:p>
    <w:p w:rsidR="008C602A" w:rsidRPr="00A61E9A" w:rsidRDefault="008C602A" w:rsidP="00815F6B">
      <w:pPr>
        <w:spacing w:after="0" w:line="240" w:lineRule="auto"/>
        <w:ind w:left="5664"/>
        <w:jc w:val="both"/>
        <w:rPr>
          <w:b/>
          <w:bCs/>
          <w:color w:val="000000"/>
          <w:sz w:val="24"/>
          <w:szCs w:val="24"/>
          <w:lang w:eastAsia="fr-FR"/>
        </w:rPr>
      </w:pPr>
    </w:p>
    <w:p w:rsidR="008C602A" w:rsidRPr="00A61E9A" w:rsidRDefault="008C602A" w:rsidP="00815F6B">
      <w:pPr>
        <w:spacing w:after="0" w:line="240" w:lineRule="auto"/>
        <w:ind w:left="5664"/>
        <w:jc w:val="both"/>
        <w:rPr>
          <w:b/>
          <w:bCs/>
          <w:color w:val="000000"/>
          <w:sz w:val="24"/>
          <w:szCs w:val="24"/>
          <w:lang w:eastAsia="fr-FR"/>
        </w:rPr>
      </w:pPr>
      <w:r w:rsidRPr="00A61E9A">
        <w:rPr>
          <w:b/>
          <w:bCs/>
          <w:color w:val="000000"/>
          <w:sz w:val="24"/>
          <w:szCs w:val="24"/>
          <w:lang w:eastAsia="fr-FR"/>
        </w:rPr>
        <w:t>Gervais l’Heureux</w:t>
      </w:r>
    </w:p>
    <w:p w:rsidR="008C602A" w:rsidRPr="00A61E9A" w:rsidRDefault="008C602A" w:rsidP="00815F6B">
      <w:pPr>
        <w:spacing w:after="0" w:line="240" w:lineRule="auto"/>
        <w:ind w:left="5664"/>
        <w:jc w:val="both"/>
        <w:rPr>
          <w:b/>
          <w:bCs/>
          <w:color w:val="000000"/>
          <w:sz w:val="24"/>
          <w:szCs w:val="24"/>
          <w:lang w:eastAsia="fr-FR"/>
        </w:rPr>
      </w:pPr>
      <w:r w:rsidRPr="00A61E9A">
        <w:rPr>
          <w:b/>
          <w:bCs/>
          <w:color w:val="000000"/>
          <w:sz w:val="24"/>
          <w:szCs w:val="24"/>
          <w:lang w:eastAsia="fr-FR"/>
        </w:rPr>
        <w:t>Directeur général</w:t>
      </w:r>
    </w:p>
    <w:p w:rsidR="008C602A" w:rsidRPr="00A61E9A" w:rsidRDefault="008C602A" w:rsidP="00F3571E">
      <w:pPr>
        <w:spacing w:after="0" w:line="240" w:lineRule="auto"/>
        <w:ind w:left="5664"/>
        <w:rPr>
          <w:b/>
          <w:bCs/>
          <w:color w:val="000000"/>
          <w:sz w:val="24"/>
          <w:szCs w:val="24"/>
          <w:lang w:eastAsia="fr-FR"/>
        </w:rPr>
      </w:pPr>
      <w:r>
        <w:rPr>
          <w:b/>
          <w:bCs/>
          <w:color w:val="000000"/>
          <w:sz w:val="24"/>
          <w:szCs w:val="24"/>
          <w:lang w:eastAsia="fr-FR"/>
        </w:rPr>
        <w:t>Association québécoise des organismes de coopération internationale (</w:t>
      </w:r>
      <w:r w:rsidRPr="00A61E9A">
        <w:rPr>
          <w:b/>
          <w:bCs/>
          <w:color w:val="000000"/>
          <w:sz w:val="24"/>
          <w:szCs w:val="24"/>
          <w:lang w:eastAsia="fr-FR"/>
        </w:rPr>
        <w:t>AQOCI</w:t>
      </w:r>
      <w:r>
        <w:rPr>
          <w:b/>
          <w:bCs/>
          <w:color w:val="000000"/>
          <w:sz w:val="24"/>
          <w:szCs w:val="24"/>
          <w:lang w:eastAsia="fr-FR"/>
        </w:rPr>
        <w:t>)</w:t>
      </w:r>
    </w:p>
    <w:p w:rsidR="008C602A" w:rsidRPr="00A61E9A" w:rsidRDefault="008C602A" w:rsidP="00F3571E">
      <w:pPr>
        <w:spacing w:after="0" w:line="240" w:lineRule="auto"/>
        <w:rPr>
          <w:sz w:val="24"/>
          <w:szCs w:val="24"/>
          <w:lang w:eastAsia="fr-FR"/>
        </w:rPr>
      </w:pPr>
      <w:r w:rsidRPr="00A61E9A">
        <w:rPr>
          <w:sz w:val="24"/>
          <w:szCs w:val="24"/>
          <w:lang w:eastAsia="fr-FR"/>
        </w:rPr>
        <w:t> </w:t>
      </w:r>
    </w:p>
    <w:p w:rsidR="008C602A" w:rsidRPr="00A61E9A" w:rsidRDefault="008C602A" w:rsidP="00767D09">
      <w:pPr>
        <w:rPr>
          <w:sz w:val="24"/>
          <w:szCs w:val="24"/>
        </w:rPr>
      </w:pPr>
    </w:p>
    <w:sectPr w:rsidR="008C602A" w:rsidRPr="00A61E9A" w:rsidSect="00B4340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02A" w:rsidRDefault="008C602A" w:rsidP="00767D09">
      <w:pPr>
        <w:spacing w:after="0" w:line="240" w:lineRule="auto"/>
      </w:pPr>
      <w:r>
        <w:separator/>
      </w:r>
    </w:p>
  </w:endnote>
  <w:endnote w:type="continuationSeparator" w:id="0">
    <w:p w:rsidR="008C602A" w:rsidRDefault="008C602A" w:rsidP="00767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02A" w:rsidRDefault="008C602A" w:rsidP="00767D09">
      <w:pPr>
        <w:spacing w:after="0" w:line="240" w:lineRule="auto"/>
      </w:pPr>
      <w:r>
        <w:separator/>
      </w:r>
    </w:p>
  </w:footnote>
  <w:footnote w:type="continuationSeparator" w:id="0">
    <w:p w:rsidR="008C602A" w:rsidRDefault="008C602A" w:rsidP="00767D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11408"/>
    <w:multiLevelType w:val="hybridMultilevel"/>
    <w:tmpl w:val="4BEA9E7C"/>
    <w:lvl w:ilvl="0" w:tplc="1270C142">
      <w:numFmt w:val="bullet"/>
      <w:lvlText w:val="-"/>
      <w:lvlJc w:val="left"/>
      <w:pPr>
        <w:ind w:left="720" w:hanging="360"/>
      </w:pPr>
      <w:rPr>
        <w:rFonts w:ascii="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nsid w:val="729163FA"/>
    <w:multiLevelType w:val="hybridMultilevel"/>
    <w:tmpl w:val="F5C072E8"/>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5374"/>
    <w:rsid w:val="0005066C"/>
    <w:rsid w:val="00063E85"/>
    <w:rsid w:val="000E1942"/>
    <w:rsid w:val="002F141D"/>
    <w:rsid w:val="00302F3D"/>
    <w:rsid w:val="00304CFB"/>
    <w:rsid w:val="00363E2A"/>
    <w:rsid w:val="003A0FE7"/>
    <w:rsid w:val="003A19B8"/>
    <w:rsid w:val="003A3421"/>
    <w:rsid w:val="003A5649"/>
    <w:rsid w:val="003A7D5A"/>
    <w:rsid w:val="00434C34"/>
    <w:rsid w:val="00452EFF"/>
    <w:rsid w:val="004969E3"/>
    <w:rsid w:val="005067C6"/>
    <w:rsid w:val="00510C19"/>
    <w:rsid w:val="00566261"/>
    <w:rsid w:val="005B4331"/>
    <w:rsid w:val="005C1180"/>
    <w:rsid w:val="005D2B3D"/>
    <w:rsid w:val="006147D3"/>
    <w:rsid w:val="00642FF9"/>
    <w:rsid w:val="006D75F6"/>
    <w:rsid w:val="00751E8D"/>
    <w:rsid w:val="00767D09"/>
    <w:rsid w:val="00790027"/>
    <w:rsid w:val="007C7184"/>
    <w:rsid w:val="008002F7"/>
    <w:rsid w:val="00815F6B"/>
    <w:rsid w:val="008B4E2D"/>
    <w:rsid w:val="008B67FE"/>
    <w:rsid w:val="008C602A"/>
    <w:rsid w:val="009070EA"/>
    <w:rsid w:val="00931AE8"/>
    <w:rsid w:val="009550B3"/>
    <w:rsid w:val="009D29D6"/>
    <w:rsid w:val="009D734E"/>
    <w:rsid w:val="00A073B2"/>
    <w:rsid w:val="00A45374"/>
    <w:rsid w:val="00A61E9A"/>
    <w:rsid w:val="00B43409"/>
    <w:rsid w:val="00B50F76"/>
    <w:rsid w:val="00B51F91"/>
    <w:rsid w:val="00B87BB4"/>
    <w:rsid w:val="00BA1EDD"/>
    <w:rsid w:val="00BD3C28"/>
    <w:rsid w:val="00C33185"/>
    <w:rsid w:val="00C764A0"/>
    <w:rsid w:val="00CA4DA6"/>
    <w:rsid w:val="00CD6D38"/>
    <w:rsid w:val="00D14D24"/>
    <w:rsid w:val="00D432FA"/>
    <w:rsid w:val="00D86783"/>
    <w:rsid w:val="00E074EE"/>
    <w:rsid w:val="00E16E73"/>
    <w:rsid w:val="00EE6DB5"/>
    <w:rsid w:val="00F16465"/>
    <w:rsid w:val="00F24B70"/>
    <w:rsid w:val="00F342A9"/>
    <w:rsid w:val="00F3571E"/>
    <w:rsid w:val="00F37B70"/>
    <w:rsid w:val="00F508E5"/>
    <w:rsid w:val="00F512FA"/>
    <w:rsid w:val="00F86279"/>
    <w:rsid w:val="00F91532"/>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409"/>
    <w:pPr>
      <w:spacing w:after="160" w:line="259" w:lineRule="auto"/>
    </w:pPr>
    <w:rPr>
      <w:rFonts w:cs="Calibri"/>
      <w:lang w:val="fr-F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67D09"/>
    <w:rPr>
      <w:color w:val="0000FF"/>
      <w:u w:val="single"/>
    </w:rPr>
  </w:style>
  <w:style w:type="character" w:customStyle="1" w:styleId="a3">
    <w:name w:val="a3"/>
    <w:basedOn w:val="DefaultParagraphFont"/>
    <w:uiPriority w:val="99"/>
    <w:rsid w:val="00767D09"/>
  </w:style>
  <w:style w:type="character" w:styleId="Strong">
    <w:name w:val="Strong"/>
    <w:basedOn w:val="DefaultParagraphFont"/>
    <w:uiPriority w:val="99"/>
    <w:qFormat/>
    <w:rsid w:val="00767D09"/>
    <w:rPr>
      <w:b/>
      <w:bCs/>
    </w:rPr>
  </w:style>
  <w:style w:type="paragraph" w:styleId="Header">
    <w:name w:val="header"/>
    <w:basedOn w:val="Normal"/>
    <w:link w:val="HeaderChar"/>
    <w:uiPriority w:val="99"/>
    <w:rsid w:val="00767D0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67D09"/>
  </w:style>
  <w:style w:type="paragraph" w:styleId="Footer">
    <w:name w:val="footer"/>
    <w:basedOn w:val="Normal"/>
    <w:link w:val="FooterChar"/>
    <w:uiPriority w:val="99"/>
    <w:rsid w:val="00767D0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67D09"/>
  </w:style>
  <w:style w:type="paragraph" w:styleId="ListParagraph">
    <w:name w:val="List Paragraph"/>
    <w:basedOn w:val="Normal"/>
    <w:uiPriority w:val="99"/>
    <w:qFormat/>
    <w:rsid w:val="00E16E73"/>
    <w:pPr>
      <w:ind w:left="720"/>
    </w:pPr>
  </w:style>
  <w:style w:type="paragraph" w:styleId="BalloonText">
    <w:name w:val="Balloon Text"/>
    <w:basedOn w:val="Normal"/>
    <w:link w:val="BalloonTextChar"/>
    <w:uiPriority w:val="99"/>
    <w:semiHidden/>
    <w:rsid w:val="00614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47D3"/>
    <w:rPr>
      <w:rFonts w:ascii="Tahoma" w:hAnsi="Tahoma" w:cs="Tahoma"/>
      <w:sz w:val="16"/>
      <w:szCs w:val="16"/>
      <w:lang w:eastAsia="en-US"/>
    </w:rPr>
  </w:style>
  <w:style w:type="character" w:customStyle="1" w:styleId="paragraph">
    <w:name w:val="paragraph"/>
    <w:basedOn w:val="DefaultParagraphFont"/>
    <w:uiPriority w:val="99"/>
    <w:rsid w:val="00C33185"/>
  </w:style>
</w:styles>
</file>

<file path=word/webSettings.xml><?xml version="1.0" encoding="utf-8"?>
<w:webSettings xmlns:r="http://schemas.openxmlformats.org/officeDocument/2006/relationships" xmlns:w="http://schemas.openxmlformats.org/wordprocessingml/2006/main">
  <w:divs>
    <w:div w:id="135725686">
      <w:marLeft w:val="0"/>
      <w:marRight w:val="0"/>
      <w:marTop w:val="0"/>
      <w:marBottom w:val="0"/>
      <w:divBdr>
        <w:top w:val="none" w:sz="0" w:space="0" w:color="auto"/>
        <w:left w:val="none" w:sz="0" w:space="0" w:color="auto"/>
        <w:bottom w:val="none" w:sz="0" w:space="0" w:color="auto"/>
        <w:right w:val="none" w:sz="0" w:space="0" w:color="auto"/>
      </w:divBdr>
      <w:divsChild>
        <w:div w:id="135725683">
          <w:marLeft w:val="0"/>
          <w:marRight w:val="0"/>
          <w:marTop w:val="0"/>
          <w:marBottom w:val="0"/>
          <w:divBdr>
            <w:top w:val="none" w:sz="0" w:space="0" w:color="auto"/>
            <w:left w:val="none" w:sz="0" w:space="0" w:color="auto"/>
            <w:bottom w:val="none" w:sz="0" w:space="0" w:color="auto"/>
            <w:right w:val="none" w:sz="0" w:space="0" w:color="auto"/>
          </w:divBdr>
        </w:div>
        <w:div w:id="135725694">
          <w:marLeft w:val="720"/>
          <w:marRight w:val="720"/>
          <w:marTop w:val="0"/>
          <w:marBottom w:val="0"/>
          <w:divBdr>
            <w:top w:val="none" w:sz="0" w:space="0" w:color="auto"/>
            <w:left w:val="none" w:sz="0" w:space="0" w:color="auto"/>
            <w:bottom w:val="none" w:sz="0" w:space="0" w:color="auto"/>
            <w:right w:val="none" w:sz="0" w:space="0" w:color="auto"/>
          </w:divBdr>
          <w:divsChild>
            <w:div w:id="135725684">
              <w:marLeft w:val="0"/>
              <w:marRight w:val="0"/>
              <w:marTop w:val="0"/>
              <w:marBottom w:val="0"/>
              <w:divBdr>
                <w:top w:val="none" w:sz="0" w:space="0" w:color="auto"/>
                <w:left w:val="none" w:sz="0" w:space="0" w:color="auto"/>
                <w:bottom w:val="none" w:sz="0" w:space="0" w:color="auto"/>
                <w:right w:val="none" w:sz="0" w:space="0" w:color="auto"/>
              </w:divBdr>
              <w:divsChild>
                <w:div w:id="135725680">
                  <w:marLeft w:val="0"/>
                  <w:marRight w:val="0"/>
                  <w:marTop w:val="0"/>
                  <w:marBottom w:val="0"/>
                  <w:divBdr>
                    <w:top w:val="none" w:sz="0" w:space="0" w:color="auto"/>
                    <w:left w:val="none" w:sz="0" w:space="0" w:color="auto"/>
                    <w:bottom w:val="none" w:sz="0" w:space="0" w:color="auto"/>
                    <w:right w:val="none" w:sz="0" w:space="0" w:color="auto"/>
                  </w:divBdr>
                </w:div>
                <w:div w:id="135725681">
                  <w:marLeft w:val="0"/>
                  <w:marRight w:val="0"/>
                  <w:marTop w:val="0"/>
                  <w:marBottom w:val="0"/>
                  <w:divBdr>
                    <w:top w:val="none" w:sz="0" w:space="0" w:color="auto"/>
                    <w:left w:val="none" w:sz="0" w:space="0" w:color="auto"/>
                    <w:bottom w:val="none" w:sz="0" w:space="0" w:color="auto"/>
                    <w:right w:val="none" w:sz="0" w:space="0" w:color="auto"/>
                  </w:divBdr>
                </w:div>
                <w:div w:id="135725687">
                  <w:marLeft w:val="0"/>
                  <w:marRight w:val="0"/>
                  <w:marTop w:val="0"/>
                  <w:marBottom w:val="0"/>
                  <w:divBdr>
                    <w:top w:val="none" w:sz="0" w:space="0" w:color="auto"/>
                    <w:left w:val="none" w:sz="0" w:space="0" w:color="auto"/>
                    <w:bottom w:val="none" w:sz="0" w:space="0" w:color="auto"/>
                    <w:right w:val="none" w:sz="0" w:space="0" w:color="auto"/>
                  </w:divBdr>
                </w:div>
                <w:div w:id="135725689">
                  <w:marLeft w:val="0"/>
                  <w:marRight w:val="0"/>
                  <w:marTop w:val="0"/>
                  <w:marBottom w:val="0"/>
                  <w:divBdr>
                    <w:top w:val="none" w:sz="0" w:space="0" w:color="auto"/>
                    <w:left w:val="none" w:sz="0" w:space="0" w:color="auto"/>
                    <w:bottom w:val="none" w:sz="0" w:space="0" w:color="auto"/>
                    <w:right w:val="none" w:sz="0" w:space="0" w:color="auto"/>
                  </w:divBdr>
                  <w:divsChild>
                    <w:div w:id="135725682">
                      <w:marLeft w:val="0"/>
                      <w:marRight w:val="0"/>
                      <w:marTop w:val="0"/>
                      <w:marBottom w:val="0"/>
                      <w:divBdr>
                        <w:top w:val="none" w:sz="0" w:space="0" w:color="auto"/>
                        <w:left w:val="none" w:sz="0" w:space="0" w:color="auto"/>
                        <w:bottom w:val="none" w:sz="0" w:space="0" w:color="auto"/>
                        <w:right w:val="none" w:sz="0" w:space="0" w:color="auto"/>
                      </w:divBdr>
                      <w:divsChild>
                        <w:div w:id="135725679">
                          <w:marLeft w:val="720"/>
                          <w:marRight w:val="720"/>
                          <w:marTop w:val="0"/>
                          <w:marBottom w:val="0"/>
                          <w:divBdr>
                            <w:top w:val="none" w:sz="0" w:space="0" w:color="auto"/>
                            <w:left w:val="none" w:sz="0" w:space="0" w:color="auto"/>
                            <w:bottom w:val="none" w:sz="0" w:space="0" w:color="auto"/>
                            <w:right w:val="none" w:sz="0" w:space="0" w:color="auto"/>
                          </w:divBdr>
                          <w:divsChild>
                            <w:div w:id="135725695">
                              <w:marLeft w:val="0"/>
                              <w:marRight w:val="0"/>
                              <w:marTop w:val="0"/>
                              <w:marBottom w:val="0"/>
                              <w:divBdr>
                                <w:top w:val="none" w:sz="0" w:space="0" w:color="auto"/>
                                <w:left w:val="none" w:sz="0" w:space="0" w:color="auto"/>
                                <w:bottom w:val="none" w:sz="0" w:space="0" w:color="auto"/>
                                <w:right w:val="none" w:sz="0" w:space="0" w:color="auto"/>
                              </w:divBdr>
                              <w:divsChild>
                                <w:div w:id="135725688">
                                  <w:marLeft w:val="0"/>
                                  <w:marRight w:val="0"/>
                                  <w:marTop w:val="0"/>
                                  <w:marBottom w:val="0"/>
                                  <w:divBdr>
                                    <w:top w:val="none" w:sz="0" w:space="0" w:color="auto"/>
                                    <w:left w:val="none" w:sz="0" w:space="0" w:color="auto"/>
                                    <w:bottom w:val="none" w:sz="0" w:space="0" w:color="auto"/>
                                    <w:right w:val="none" w:sz="0" w:space="0" w:color="auto"/>
                                  </w:divBdr>
                                  <w:divsChild>
                                    <w:div w:id="1357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5690">
                  <w:marLeft w:val="0"/>
                  <w:marRight w:val="0"/>
                  <w:marTop w:val="0"/>
                  <w:marBottom w:val="0"/>
                  <w:divBdr>
                    <w:top w:val="none" w:sz="0" w:space="0" w:color="auto"/>
                    <w:left w:val="none" w:sz="0" w:space="0" w:color="auto"/>
                    <w:bottom w:val="none" w:sz="0" w:space="0" w:color="auto"/>
                    <w:right w:val="none" w:sz="0" w:space="0" w:color="auto"/>
                  </w:divBdr>
                </w:div>
                <w:div w:id="135725691">
                  <w:marLeft w:val="0"/>
                  <w:marRight w:val="0"/>
                  <w:marTop w:val="0"/>
                  <w:marBottom w:val="0"/>
                  <w:divBdr>
                    <w:top w:val="none" w:sz="0" w:space="0" w:color="auto"/>
                    <w:left w:val="none" w:sz="0" w:space="0" w:color="auto"/>
                    <w:bottom w:val="none" w:sz="0" w:space="0" w:color="auto"/>
                    <w:right w:val="none" w:sz="0" w:space="0" w:color="auto"/>
                  </w:divBdr>
                </w:div>
                <w:div w:id="135725692">
                  <w:marLeft w:val="0"/>
                  <w:marRight w:val="0"/>
                  <w:marTop w:val="0"/>
                  <w:marBottom w:val="0"/>
                  <w:divBdr>
                    <w:top w:val="none" w:sz="0" w:space="0" w:color="auto"/>
                    <w:left w:val="none" w:sz="0" w:space="0" w:color="auto"/>
                    <w:bottom w:val="none" w:sz="0" w:space="0" w:color="auto"/>
                    <w:right w:val="none" w:sz="0" w:space="0" w:color="auto"/>
                  </w:divBdr>
                </w:div>
                <w:div w:id="1357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569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820</Words>
  <Characters>4515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Montréal, LE 10 JUILLET 2014</dc:title>
  <dc:subject/>
  <dc:creator>Lucille Terré</dc:creator>
  <cp:keywords/>
  <dc:description/>
  <cp:lastModifiedBy>adelorme</cp:lastModifiedBy>
  <cp:revision>2</cp:revision>
  <dcterms:created xsi:type="dcterms:W3CDTF">2014-08-01T16:48:00Z</dcterms:created>
  <dcterms:modified xsi:type="dcterms:W3CDTF">2014-08-01T16:48:00Z</dcterms:modified>
</cp:coreProperties>
</file>