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E" w:rsidRDefault="007C392E" w:rsidP="00FA36B3">
      <w:pPr>
        <w:widowControl w:val="0"/>
        <w:autoSpaceDE w:val="0"/>
        <w:autoSpaceDN w:val="0"/>
        <w:adjustRightInd w:val="0"/>
        <w:spacing w:after="240" w:line="340" w:lineRule="atLeast"/>
        <w:rPr>
          <w:rFonts w:ascii="Helvetica" w:hAnsi="Helvetica" w:cs="Helvetica"/>
          <w:b/>
          <w:bCs/>
          <w:color w:val="008000"/>
          <w:sz w:val="30"/>
          <w:szCs w:val="30"/>
          <w:lang w:val="en-US"/>
        </w:rPr>
      </w:pPr>
      <w:bookmarkStart w:id="0" w:name="_GoBack"/>
      <w:bookmarkEnd w:id="0"/>
    </w:p>
    <w:p w:rsidR="00137A29" w:rsidRPr="006933F7" w:rsidRDefault="00137A29" w:rsidP="00137A29">
      <w:pPr>
        <w:contextualSpacing/>
        <w:jc w:val="center"/>
        <w:rPr>
          <w:b/>
          <w:sz w:val="72"/>
        </w:rPr>
      </w:pPr>
      <w:r w:rsidRPr="006933F7">
        <w:rPr>
          <w:b/>
          <w:sz w:val="72"/>
        </w:rPr>
        <w:t>FEMMES ET</w:t>
      </w:r>
    </w:p>
    <w:p w:rsidR="00137A29" w:rsidRPr="006933F7" w:rsidRDefault="00137A29" w:rsidP="00137A29">
      <w:pPr>
        <w:contextualSpacing/>
        <w:jc w:val="center"/>
        <w:rPr>
          <w:b/>
          <w:sz w:val="72"/>
        </w:rPr>
      </w:pPr>
      <w:r w:rsidRPr="006933F7">
        <w:rPr>
          <w:b/>
          <w:sz w:val="72"/>
        </w:rPr>
        <w:t>CHANGEMENTS CLIMATIQUES</w:t>
      </w:r>
    </w:p>
    <w:p w:rsidR="00053E24" w:rsidRDefault="00053E24" w:rsidP="00053E24">
      <w:pPr>
        <w:widowControl w:val="0"/>
        <w:autoSpaceDE w:val="0"/>
        <w:autoSpaceDN w:val="0"/>
        <w:adjustRightInd w:val="0"/>
        <w:spacing w:after="240" w:line="340" w:lineRule="atLeast"/>
        <w:jc w:val="center"/>
        <w:rPr>
          <w:rFonts w:eastAsia="MS Mincho"/>
          <w:b/>
          <w:sz w:val="28"/>
          <w:szCs w:val="28"/>
        </w:rPr>
      </w:pPr>
      <w:r w:rsidRPr="00FA36B3">
        <w:rPr>
          <w:rFonts w:eastAsia="MS Mincho"/>
          <w:b/>
          <w:sz w:val="28"/>
          <w:szCs w:val="28"/>
        </w:rPr>
        <w:t xml:space="preserve">Fiche </w:t>
      </w:r>
      <w:r w:rsidR="008224F5">
        <w:rPr>
          <w:rFonts w:eastAsia="MS Mincho"/>
          <w:b/>
          <w:sz w:val="28"/>
          <w:szCs w:val="28"/>
        </w:rPr>
        <w:t>synthèse</w:t>
      </w:r>
    </w:p>
    <w:p w:rsidR="00FA36B3" w:rsidRPr="00FA36B3" w:rsidRDefault="00FA36B3" w:rsidP="00FA36B3">
      <w:pPr>
        <w:widowControl w:val="0"/>
        <w:autoSpaceDE w:val="0"/>
        <w:autoSpaceDN w:val="0"/>
        <w:adjustRightInd w:val="0"/>
        <w:spacing w:after="240" w:line="1480" w:lineRule="atLeast"/>
        <w:rPr>
          <w:rFonts w:eastAsia="MS Mincho"/>
          <w:b/>
          <w:color w:val="E36C0A" w:themeColor="accent6" w:themeShade="BF"/>
          <w:sz w:val="28"/>
          <w:szCs w:val="28"/>
        </w:rPr>
      </w:pPr>
      <w:r w:rsidRPr="00FA36B3">
        <w:rPr>
          <w:rFonts w:eastAsia="MS Mincho"/>
          <w:b/>
          <w:color w:val="E36C0A" w:themeColor="accent6" w:themeShade="BF"/>
          <w:sz w:val="28"/>
          <w:szCs w:val="28"/>
        </w:rPr>
        <w:t xml:space="preserve">Introduction </w:t>
      </w:r>
    </w:p>
    <w:p w:rsidR="00D461E7" w:rsidRDefault="00D461E7" w:rsidP="00D461E7">
      <w:pPr>
        <w:rPr>
          <w:rFonts w:eastAsia="MS Mincho"/>
          <w:sz w:val="24"/>
          <w:szCs w:val="24"/>
        </w:rPr>
      </w:pPr>
      <w:r>
        <w:rPr>
          <w:rFonts w:eastAsia="MS Mincho"/>
          <w:sz w:val="24"/>
          <w:szCs w:val="24"/>
        </w:rPr>
        <w:t>À l’instar de l’égalité entre les femmes et les hommes, on observe souvent que l’intégration des question</w:t>
      </w:r>
      <w:r w:rsidR="00D85FAE">
        <w:rPr>
          <w:rFonts w:eastAsia="MS Mincho"/>
          <w:sz w:val="24"/>
          <w:szCs w:val="24"/>
        </w:rPr>
        <w:t>s</w:t>
      </w:r>
      <w:r>
        <w:rPr>
          <w:rFonts w:eastAsia="MS Mincho"/>
          <w:sz w:val="24"/>
          <w:szCs w:val="24"/>
        </w:rPr>
        <w:t xml:space="preserve"> liées à l’environnement et aux changements climatiques </w:t>
      </w:r>
      <w:r w:rsidR="002450FB">
        <w:rPr>
          <w:rFonts w:eastAsia="MS Mincho"/>
          <w:sz w:val="24"/>
          <w:szCs w:val="24"/>
        </w:rPr>
        <w:t xml:space="preserve">aux initiatives des organismes de coopération internationale (OCI) </w:t>
      </w:r>
      <w:r>
        <w:rPr>
          <w:rFonts w:eastAsia="MS Mincho"/>
          <w:sz w:val="24"/>
          <w:szCs w:val="24"/>
        </w:rPr>
        <w:t xml:space="preserve">n’est pas toujours simple </w:t>
      </w:r>
      <w:r w:rsidR="002450FB">
        <w:rPr>
          <w:rFonts w:eastAsia="MS Mincho"/>
          <w:sz w:val="24"/>
          <w:szCs w:val="24"/>
        </w:rPr>
        <w:t>à réaliser</w:t>
      </w:r>
      <w:r>
        <w:rPr>
          <w:rFonts w:eastAsia="MS Mincho"/>
          <w:sz w:val="24"/>
          <w:szCs w:val="24"/>
        </w:rPr>
        <w:t xml:space="preserve">. En quoi cette question touche-t-elle les projets, programmes, acteurs et actrices du développement? Quel rôle les OCI peuvent-ils jouer dans la lutte aux changements climatiques? </w:t>
      </w:r>
    </w:p>
    <w:p w:rsidR="009B3D7A" w:rsidRDefault="00137A29" w:rsidP="00AB2BC9">
      <w:pPr>
        <w:rPr>
          <w:rFonts w:eastAsia="MS Mincho"/>
          <w:sz w:val="24"/>
          <w:szCs w:val="24"/>
        </w:rPr>
      </w:pPr>
      <w:r w:rsidRPr="006933F7">
        <w:rPr>
          <w:noProof/>
          <w:sz w:val="28"/>
          <w:szCs w:val="28"/>
        </w:rPr>
        <w:drawing>
          <wp:anchor distT="0" distB="0" distL="114300" distR="114300" simplePos="0" relativeHeight="251659264" behindDoc="1" locked="0" layoutInCell="1" allowOverlap="1" wp14:anchorId="22157385" wp14:editId="2BFD7ED3">
            <wp:simplePos x="0" y="0"/>
            <wp:positionH relativeFrom="margin">
              <wp:posOffset>-116205</wp:posOffset>
            </wp:positionH>
            <wp:positionV relativeFrom="margin">
              <wp:posOffset>-141605</wp:posOffset>
            </wp:positionV>
            <wp:extent cx="6408420" cy="2409825"/>
            <wp:effectExtent l="0" t="0" r="0" b="9525"/>
            <wp:wrapSquare wrapText="bothSides"/>
            <wp:docPr id="1" name="Image 1" descr="logoCQFD-nom_hor_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QFD-nom_hor_coule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8420" cy="2409825"/>
                    </a:xfrm>
                    <a:prstGeom prst="rect">
                      <a:avLst/>
                    </a:prstGeom>
                    <a:noFill/>
                    <a:ln>
                      <a:noFill/>
                    </a:ln>
                  </pic:spPr>
                </pic:pic>
              </a:graphicData>
            </a:graphic>
          </wp:anchor>
        </w:drawing>
      </w:r>
      <w:r w:rsidR="0013570A">
        <w:rPr>
          <w:rFonts w:eastAsia="MS Mincho"/>
          <w:sz w:val="24"/>
          <w:szCs w:val="24"/>
        </w:rPr>
        <w:t>Par ailleurs, on constate que l</w:t>
      </w:r>
      <w:r w:rsidR="0076601E">
        <w:rPr>
          <w:rFonts w:eastAsia="MS Mincho"/>
          <w:sz w:val="24"/>
          <w:szCs w:val="24"/>
        </w:rPr>
        <w:t xml:space="preserve">es </w:t>
      </w:r>
      <w:r w:rsidR="003276D3">
        <w:rPr>
          <w:rFonts w:eastAsia="MS Mincho"/>
          <w:sz w:val="24"/>
          <w:szCs w:val="24"/>
        </w:rPr>
        <w:t>enjeux d’égalité entre les femmes et les hommes</w:t>
      </w:r>
      <w:r w:rsidR="0013570A">
        <w:rPr>
          <w:rFonts w:eastAsia="MS Mincho"/>
          <w:sz w:val="24"/>
          <w:szCs w:val="24"/>
        </w:rPr>
        <w:t xml:space="preserve"> ont</w:t>
      </w:r>
      <w:r w:rsidR="003276D3">
        <w:rPr>
          <w:rFonts w:eastAsia="MS Mincho"/>
          <w:sz w:val="24"/>
          <w:szCs w:val="24"/>
        </w:rPr>
        <w:t xml:space="preserve"> peu de visibilité dans l’information circulant sur les </w:t>
      </w:r>
      <w:r w:rsidR="0076601E">
        <w:rPr>
          <w:rFonts w:eastAsia="MS Mincho"/>
          <w:sz w:val="24"/>
          <w:szCs w:val="24"/>
        </w:rPr>
        <w:t>changements climatiques</w:t>
      </w:r>
      <w:r w:rsidR="003276D3">
        <w:rPr>
          <w:rFonts w:eastAsia="MS Mincho"/>
          <w:sz w:val="24"/>
          <w:szCs w:val="24"/>
        </w:rPr>
        <w:t xml:space="preserve">. </w:t>
      </w:r>
      <w:r w:rsidR="0076601E">
        <w:rPr>
          <w:rFonts w:eastAsia="MS Mincho"/>
          <w:sz w:val="24"/>
          <w:szCs w:val="24"/>
        </w:rPr>
        <w:t xml:space="preserve">Pourtant, </w:t>
      </w:r>
      <w:r w:rsidR="0004648F">
        <w:rPr>
          <w:rFonts w:eastAsia="MS Mincho"/>
          <w:sz w:val="24"/>
          <w:szCs w:val="24"/>
        </w:rPr>
        <w:t xml:space="preserve">ils y </w:t>
      </w:r>
      <w:r w:rsidR="0076601E">
        <w:rPr>
          <w:rFonts w:eastAsia="MS Mincho"/>
          <w:sz w:val="24"/>
          <w:szCs w:val="24"/>
        </w:rPr>
        <w:t>sont étroitement lié</w:t>
      </w:r>
      <w:r w:rsidR="00C90C60">
        <w:rPr>
          <w:rFonts w:eastAsia="MS Mincho"/>
          <w:sz w:val="24"/>
          <w:szCs w:val="24"/>
        </w:rPr>
        <w:t xml:space="preserve">s. </w:t>
      </w:r>
      <w:r w:rsidR="00CB57EF">
        <w:rPr>
          <w:rFonts w:eastAsia="MS Mincho"/>
          <w:sz w:val="24"/>
          <w:szCs w:val="24"/>
        </w:rPr>
        <w:t xml:space="preserve">Si les inégalités entre les femmes et les hommes sont un frein au développement, elles </w:t>
      </w:r>
      <w:r w:rsidR="00612641">
        <w:rPr>
          <w:rFonts w:eastAsia="MS Mincho"/>
          <w:sz w:val="24"/>
          <w:szCs w:val="24"/>
        </w:rPr>
        <w:t>le</w:t>
      </w:r>
      <w:r w:rsidR="00FC6843">
        <w:rPr>
          <w:rFonts w:eastAsia="MS Mincho"/>
          <w:sz w:val="24"/>
          <w:szCs w:val="24"/>
        </w:rPr>
        <w:t xml:space="preserve"> sont aussi en matière d’atténuation </w:t>
      </w:r>
      <w:r w:rsidR="00CB57EF">
        <w:rPr>
          <w:rFonts w:eastAsia="MS Mincho"/>
          <w:sz w:val="24"/>
          <w:szCs w:val="24"/>
        </w:rPr>
        <w:t xml:space="preserve">et d’adaptation aux changements climatiques. </w:t>
      </w:r>
    </w:p>
    <w:p w:rsidR="00F559CE" w:rsidRDefault="00FC6843" w:rsidP="00F559CE">
      <w:pPr>
        <w:rPr>
          <w:rFonts w:eastAsia="MS Mincho"/>
          <w:sz w:val="24"/>
          <w:szCs w:val="24"/>
        </w:rPr>
      </w:pPr>
      <w:r>
        <w:rPr>
          <w:rFonts w:eastAsia="MS Mincho"/>
          <w:sz w:val="24"/>
          <w:szCs w:val="24"/>
        </w:rPr>
        <w:t>L’objectif de cette fiche est</w:t>
      </w:r>
      <w:r w:rsidR="007F7BB6">
        <w:rPr>
          <w:rFonts w:eastAsia="MS Mincho"/>
          <w:sz w:val="24"/>
          <w:szCs w:val="24"/>
        </w:rPr>
        <w:t xml:space="preserve"> de favoriser une meilleure compréhension</w:t>
      </w:r>
      <w:r>
        <w:rPr>
          <w:rFonts w:eastAsia="MS Mincho"/>
          <w:sz w:val="24"/>
          <w:szCs w:val="24"/>
        </w:rPr>
        <w:t xml:space="preserve"> </w:t>
      </w:r>
      <w:r w:rsidR="007F7BB6">
        <w:rPr>
          <w:rFonts w:eastAsia="MS Mincho"/>
          <w:sz w:val="24"/>
          <w:szCs w:val="24"/>
        </w:rPr>
        <w:t xml:space="preserve">de </w:t>
      </w:r>
      <w:r>
        <w:rPr>
          <w:rFonts w:eastAsia="MS Mincho"/>
          <w:sz w:val="24"/>
          <w:szCs w:val="24"/>
        </w:rPr>
        <w:t>la manière dont les changements climatiqu</w:t>
      </w:r>
      <w:r w:rsidR="00652EE2">
        <w:rPr>
          <w:rFonts w:eastAsia="MS Mincho"/>
          <w:sz w:val="24"/>
          <w:szCs w:val="24"/>
        </w:rPr>
        <w:t>es touchent les femmes et l’importance d</w:t>
      </w:r>
      <w:r w:rsidR="0013570A">
        <w:rPr>
          <w:rFonts w:eastAsia="MS Mincho"/>
          <w:sz w:val="24"/>
          <w:szCs w:val="24"/>
        </w:rPr>
        <w:t xml:space="preserve">e leur </w:t>
      </w:r>
      <w:r w:rsidR="00652EE2">
        <w:rPr>
          <w:rFonts w:eastAsia="MS Mincho"/>
          <w:sz w:val="24"/>
          <w:szCs w:val="24"/>
        </w:rPr>
        <w:t>r</w:t>
      </w:r>
      <w:r>
        <w:rPr>
          <w:rFonts w:eastAsia="MS Mincho"/>
          <w:sz w:val="24"/>
          <w:szCs w:val="24"/>
        </w:rPr>
        <w:t xml:space="preserve">ôle </w:t>
      </w:r>
      <w:r w:rsidR="0013570A">
        <w:rPr>
          <w:rFonts w:eastAsia="MS Mincho"/>
          <w:sz w:val="24"/>
          <w:szCs w:val="24"/>
        </w:rPr>
        <w:t xml:space="preserve">pour </w:t>
      </w:r>
      <w:r w:rsidR="002450FB">
        <w:rPr>
          <w:rFonts w:eastAsia="MS Mincho"/>
          <w:sz w:val="24"/>
          <w:szCs w:val="24"/>
        </w:rPr>
        <w:t xml:space="preserve">les </w:t>
      </w:r>
      <w:r w:rsidR="0013570A">
        <w:rPr>
          <w:rFonts w:eastAsia="MS Mincho"/>
          <w:sz w:val="24"/>
          <w:szCs w:val="24"/>
        </w:rPr>
        <w:t>aborder</w:t>
      </w:r>
      <w:r w:rsidR="002450FB">
        <w:rPr>
          <w:rFonts w:eastAsia="MS Mincho"/>
          <w:sz w:val="24"/>
          <w:szCs w:val="24"/>
        </w:rPr>
        <w:t xml:space="preserve"> </w:t>
      </w:r>
      <w:r w:rsidR="002450FB">
        <w:rPr>
          <w:rFonts w:eastAsia="MS Mincho"/>
          <w:sz w:val="24"/>
          <w:szCs w:val="24"/>
        </w:rPr>
        <w:lastRenderedPageBreak/>
        <w:t>efficacement</w:t>
      </w:r>
      <w:r>
        <w:rPr>
          <w:rFonts w:eastAsia="MS Mincho"/>
          <w:sz w:val="24"/>
          <w:szCs w:val="24"/>
        </w:rPr>
        <w:t xml:space="preserve">. </w:t>
      </w:r>
      <w:r w:rsidR="00F559CE">
        <w:rPr>
          <w:rFonts w:eastAsia="MS Mincho"/>
          <w:sz w:val="24"/>
          <w:szCs w:val="24"/>
        </w:rPr>
        <w:t xml:space="preserve">Fruit d’un atelier du CQFD tenu le 9 décembre 2015 </w:t>
      </w:r>
      <w:r w:rsidR="005C7FBA">
        <w:rPr>
          <w:rFonts w:eastAsia="MS Mincho"/>
          <w:sz w:val="24"/>
          <w:szCs w:val="24"/>
        </w:rPr>
        <w:t>en pleine</w:t>
      </w:r>
      <w:r w:rsidR="002450FB">
        <w:rPr>
          <w:rFonts w:eastAsia="MS Mincho"/>
          <w:sz w:val="24"/>
          <w:szCs w:val="24"/>
        </w:rPr>
        <w:t xml:space="preserve"> Conférence de Paris sur le climat </w:t>
      </w:r>
      <w:r w:rsidR="005C7FBA">
        <w:rPr>
          <w:rFonts w:eastAsia="MS Mincho"/>
          <w:sz w:val="24"/>
          <w:szCs w:val="24"/>
        </w:rPr>
        <w:t xml:space="preserve"> </w:t>
      </w:r>
      <w:r w:rsidR="002450FB">
        <w:rPr>
          <w:rFonts w:eastAsia="MS Mincho"/>
          <w:sz w:val="24"/>
          <w:szCs w:val="24"/>
        </w:rPr>
        <w:t>(</w:t>
      </w:r>
      <w:r w:rsidR="00F559CE">
        <w:rPr>
          <w:rFonts w:eastAsia="MS Mincho"/>
          <w:sz w:val="24"/>
          <w:szCs w:val="24"/>
        </w:rPr>
        <w:t>COP</w:t>
      </w:r>
      <w:r w:rsidR="002450FB">
        <w:rPr>
          <w:rFonts w:eastAsia="MS Mincho"/>
          <w:sz w:val="24"/>
          <w:szCs w:val="24"/>
        </w:rPr>
        <w:t xml:space="preserve"> </w:t>
      </w:r>
      <w:r w:rsidR="00F559CE">
        <w:rPr>
          <w:rFonts w:eastAsia="MS Mincho"/>
          <w:sz w:val="24"/>
          <w:szCs w:val="24"/>
        </w:rPr>
        <w:t>21</w:t>
      </w:r>
      <w:r w:rsidR="002450FB">
        <w:rPr>
          <w:rFonts w:eastAsia="MS Mincho"/>
          <w:sz w:val="24"/>
          <w:szCs w:val="24"/>
        </w:rPr>
        <w:t>)</w:t>
      </w:r>
      <w:r w:rsidR="00F559CE">
        <w:rPr>
          <w:rFonts w:eastAsia="MS Mincho"/>
          <w:sz w:val="24"/>
          <w:szCs w:val="24"/>
        </w:rPr>
        <w:t xml:space="preserve">, elle puise dans les </w:t>
      </w:r>
      <w:r w:rsidR="00F559CE" w:rsidRPr="005C7FBA">
        <w:rPr>
          <w:rFonts w:eastAsia="MS Mincho"/>
          <w:sz w:val="24"/>
          <w:szCs w:val="24"/>
        </w:rPr>
        <w:t xml:space="preserve">présentations de Judith Faucher (Développement et Paix), Nadia Ponce Morales (SUCO) et Lise-Anne </w:t>
      </w:r>
      <w:proofErr w:type="spellStart"/>
      <w:r w:rsidR="00F559CE" w:rsidRPr="005C7FBA">
        <w:rPr>
          <w:rFonts w:eastAsia="MS Mincho"/>
          <w:sz w:val="24"/>
          <w:szCs w:val="24"/>
        </w:rPr>
        <w:t>Léveillé</w:t>
      </w:r>
      <w:proofErr w:type="spellEnd"/>
      <w:r w:rsidR="00F559CE" w:rsidRPr="005C7FBA">
        <w:rPr>
          <w:rFonts w:eastAsia="MS Mincho"/>
          <w:sz w:val="24"/>
          <w:szCs w:val="24"/>
        </w:rPr>
        <w:t xml:space="preserve"> (USC Canada), </w:t>
      </w:r>
      <w:r w:rsidR="00AE34AC" w:rsidRPr="005C7FBA">
        <w:rPr>
          <w:rFonts w:eastAsia="MS Mincho"/>
          <w:sz w:val="24"/>
          <w:szCs w:val="24"/>
        </w:rPr>
        <w:t xml:space="preserve">ainsi que dans les échanges </w:t>
      </w:r>
      <w:r w:rsidR="005C7FBA">
        <w:rPr>
          <w:rFonts w:eastAsia="MS Mincho"/>
          <w:sz w:val="24"/>
          <w:szCs w:val="24"/>
        </w:rPr>
        <w:t xml:space="preserve">d’un </w:t>
      </w:r>
      <w:r w:rsidR="00F559CE" w:rsidRPr="005C7FBA">
        <w:rPr>
          <w:rFonts w:eastAsia="MS Mincho"/>
          <w:sz w:val="24"/>
          <w:szCs w:val="24"/>
        </w:rPr>
        <w:t xml:space="preserve">webinaire </w:t>
      </w:r>
      <w:r w:rsidR="005C7FBA">
        <w:rPr>
          <w:rFonts w:eastAsia="MS Mincho"/>
          <w:sz w:val="24"/>
          <w:szCs w:val="24"/>
        </w:rPr>
        <w:t xml:space="preserve">dans le cadre duquel </w:t>
      </w:r>
      <w:r w:rsidR="005C7FBA" w:rsidRPr="005C7FBA">
        <w:rPr>
          <w:rFonts w:eastAsia="MS Mincho"/>
          <w:sz w:val="24"/>
          <w:szCs w:val="24"/>
        </w:rPr>
        <w:t xml:space="preserve">Linda Gagnon (SUCO), </w:t>
      </w:r>
      <w:proofErr w:type="spellStart"/>
      <w:r w:rsidR="005C7FBA" w:rsidRPr="005C7FBA">
        <w:rPr>
          <w:rFonts w:eastAsia="MS Mincho"/>
          <w:sz w:val="24"/>
          <w:szCs w:val="24"/>
        </w:rPr>
        <w:t>Genevière</w:t>
      </w:r>
      <w:proofErr w:type="spellEnd"/>
      <w:r w:rsidR="005C7FBA" w:rsidRPr="005C7FBA">
        <w:rPr>
          <w:rFonts w:eastAsia="MS Mincho"/>
          <w:sz w:val="24"/>
          <w:szCs w:val="24"/>
        </w:rPr>
        <w:t xml:space="preserve"> Talbot (Développement et Paix) et Katina Binette (AQOCI)</w:t>
      </w:r>
      <w:r w:rsidR="002450FB">
        <w:rPr>
          <w:rFonts w:eastAsia="MS Mincho"/>
          <w:sz w:val="24"/>
          <w:szCs w:val="24"/>
        </w:rPr>
        <w:t xml:space="preserve">, déléguées de leurs organismes, </w:t>
      </w:r>
      <w:r w:rsidR="005C7FBA">
        <w:rPr>
          <w:rFonts w:eastAsia="MS Mincho"/>
          <w:sz w:val="24"/>
          <w:szCs w:val="24"/>
        </w:rPr>
        <w:t xml:space="preserve">nous ont partagé leurs analyses en direct de </w:t>
      </w:r>
      <w:r w:rsidR="00F559CE" w:rsidRPr="005C7FBA">
        <w:rPr>
          <w:rFonts w:eastAsia="MS Mincho"/>
          <w:sz w:val="24"/>
          <w:szCs w:val="24"/>
        </w:rPr>
        <w:t>Paris</w:t>
      </w:r>
      <w:r w:rsidR="005C7FBA" w:rsidRPr="005C7FBA">
        <w:rPr>
          <w:rFonts w:eastAsia="MS Mincho"/>
          <w:sz w:val="24"/>
          <w:szCs w:val="24"/>
        </w:rPr>
        <w:t>.</w:t>
      </w:r>
    </w:p>
    <w:p w:rsidR="00C53EF1" w:rsidRDefault="002D3B00" w:rsidP="00C53EF1">
      <w:pPr>
        <w:rPr>
          <w:rFonts w:eastAsia="MS Mincho"/>
          <w:sz w:val="24"/>
          <w:szCs w:val="24"/>
        </w:rPr>
      </w:pPr>
      <w:r>
        <w:rPr>
          <w:rFonts w:eastAsia="MS Mincho"/>
          <w:sz w:val="24"/>
          <w:szCs w:val="24"/>
        </w:rPr>
        <w:t>Dans un premier temps, n</w:t>
      </w:r>
      <w:r w:rsidR="00911ED8">
        <w:rPr>
          <w:rFonts w:eastAsia="MS Mincho"/>
          <w:sz w:val="24"/>
          <w:szCs w:val="24"/>
        </w:rPr>
        <w:t xml:space="preserve">ous verrons comment les </w:t>
      </w:r>
      <w:r w:rsidR="00AB2BC9" w:rsidRPr="00C90C60">
        <w:rPr>
          <w:rFonts w:cs="Garamond-Bold"/>
          <w:bCs/>
          <w:sz w:val="24"/>
          <w:szCs w:val="24"/>
        </w:rPr>
        <w:t>changements climatiques</w:t>
      </w:r>
      <w:r w:rsidR="00911ED8">
        <w:rPr>
          <w:rFonts w:cs="Garamond-Bold"/>
          <w:bCs/>
          <w:sz w:val="24"/>
          <w:szCs w:val="24"/>
        </w:rPr>
        <w:t xml:space="preserve"> affectent les femmes</w:t>
      </w:r>
      <w:r>
        <w:rPr>
          <w:rFonts w:cs="Garamond-Bold"/>
          <w:bCs/>
          <w:sz w:val="24"/>
          <w:szCs w:val="24"/>
        </w:rPr>
        <w:t xml:space="preserve"> et en quoi les</w:t>
      </w:r>
      <w:r w:rsidR="00AB2BC9">
        <w:rPr>
          <w:rFonts w:cs="Garamond-Bold"/>
          <w:bCs/>
          <w:sz w:val="24"/>
          <w:szCs w:val="24"/>
        </w:rPr>
        <w:t xml:space="preserve"> inégalités déjà existantes </w:t>
      </w:r>
      <w:r w:rsidR="00911ED8">
        <w:rPr>
          <w:rFonts w:cs="Garamond-Bold"/>
          <w:bCs/>
          <w:sz w:val="24"/>
          <w:szCs w:val="24"/>
        </w:rPr>
        <w:t xml:space="preserve">entre les femmes et les hommes </w:t>
      </w:r>
      <w:r w:rsidR="00AB2BC9">
        <w:rPr>
          <w:rFonts w:cs="Garamond-Bold"/>
          <w:bCs/>
          <w:sz w:val="24"/>
          <w:szCs w:val="24"/>
        </w:rPr>
        <w:t>font en sorte qu</w:t>
      </w:r>
      <w:r w:rsidR="00911ED8">
        <w:rPr>
          <w:rFonts w:cs="Garamond-Bold"/>
          <w:bCs/>
          <w:sz w:val="24"/>
          <w:szCs w:val="24"/>
        </w:rPr>
        <w:t>’</w:t>
      </w:r>
      <w:r w:rsidR="00AB2BC9">
        <w:rPr>
          <w:rFonts w:cs="Garamond-Bold"/>
          <w:bCs/>
          <w:sz w:val="24"/>
          <w:szCs w:val="24"/>
        </w:rPr>
        <w:t>elles  subissent les conséquences d</w:t>
      </w:r>
      <w:r w:rsidR="00911ED8">
        <w:rPr>
          <w:rFonts w:cs="Garamond-Bold"/>
          <w:bCs/>
          <w:sz w:val="24"/>
          <w:szCs w:val="24"/>
        </w:rPr>
        <w:t>u réchauffement climatique d</w:t>
      </w:r>
      <w:r w:rsidR="00AB2BC9">
        <w:rPr>
          <w:rFonts w:cs="Garamond-Bold"/>
          <w:bCs/>
          <w:sz w:val="24"/>
          <w:szCs w:val="24"/>
        </w:rPr>
        <w:t xml:space="preserve">e manière disproportionnée. </w:t>
      </w:r>
      <w:r>
        <w:rPr>
          <w:rFonts w:cs="Garamond-Bold"/>
          <w:bCs/>
          <w:sz w:val="24"/>
          <w:szCs w:val="24"/>
        </w:rPr>
        <w:t>Dans un deuxième temps, n</w:t>
      </w:r>
      <w:r w:rsidR="00911ED8">
        <w:rPr>
          <w:rFonts w:cs="Garamond-Bold"/>
          <w:bCs/>
          <w:sz w:val="24"/>
          <w:szCs w:val="24"/>
        </w:rPr>
        <w:t xml:space="preserve">ous </w:t>
      </w:r>
      <w:r>
        <w:rPr>
          <w:rFonts w:cs="Garamond-Bold"/>
          <w:bCs/>
          <w:sz w:val="24"/>
          <w:szCs w:val="24"/>
        </w:rPr>
        <w:t xml:space="preserve">mettrons en lumière </w:t>
      </w:r>
      <w:r w:rsidR="00C53EF1">
        <w:rPr>
          <w:rFonts w:cs="Garamond-Bold"/>
          <w:bCs/>
          <w:sz w:val="24"/>
          <w:szCs w:val="24"/>
        </w:rPr>
        <w:t xml:space="preserve">les </w:t>
      </w:r>
      <w:r>
        <w:rPr>
          <w:rFonts w:cs="Garamond-Bold"/>
          <w:bCs/>
          <w:sz w:val="24"/>
          <w:szCs w:val="24"/>
        </w:rPr>
        <w:t xml:space="preserve">connaissances et </w:t>
      </w:r>
      <w:r w:rsidR="007F7BB6">
        <w:rPr>
          <w:rFonts w:cs="Garamond-Bold"/>
          <w:bCs/>
          <w:sz w:val="24"/>
          <w:szCs w:val="24"/>
        </w:rPr>
        <w:t>les</w:t>
      </w:r>
      <w:r>
        <w:rPr>
          <w:rFonts w:cs="Garamond-Bold"/>
          <w:bCs/>
          <w:sz w:val="24"/>
          <w:szCs w:val="24"/>
        </w:rPr>
        <w:t xml:space="preserve"> compétences qui rendent </w:t>
      </w:r>
      <w:r w:rsidR="007F7BB6">
        <w:rPr>
          <w:rFonts w:cs="Garamond-Bold"/>
          <w:bCs/>
          <w:sz w:val="24"/>
          <w:szCs w:val="24"/>
        </w:rPr>
        <w:t xml:space="preserve">incontournable </w:t>
      </w:r>
      <w:r>
        <w:rPr>
          <w:rFonts w:cs="Garamond-Bold"/>
          <w:bCs/>
          <w:sz w:val="24"/>
          <w:szCs w:val="24"/>
        </w:rPr>
        <w:t xml:space="preserve">leur contribution </w:t>
      </w:r>
      <w:r w:rsidR="0086447E">
        <w:rPr>
          <w:rFonts w:cs="Garamond-Bold"/>
          <w:bCs/>
          <w:sz w:val="24"/>
          <w:szCs w:val="24"/>
        </w:rPr>
        <w:t xml:space="preserve">au </w:t>
      </w:r>
      <w:r w:rsidR="00C53EF1">
        <w:rPr>
          <w:rFonts w:cs="Garamond-Bold"/>
          <w:bCs/>
          <w:sz w:val="24"/>
          <w:szCs w:val="24"/>
        </w:rPr>
        <w:t xml:space="preserve">développement de stratégies </w:t>
      </w:r>
      <w:r w:rsidR="00C53EF1">
        <w:rPr>
          <w:rFonts w:eastAsia="MS Mincho"/>
          <w:sz w:val="24"/>
          <w:szCs w:val="24"/>
        </w:rPr>
        <w:t xml:space="preserve">d’atténuation et d’adaptation aux changements climatiques. </w:t>
      </w:r>
    </w:p>
    <w:p w:rsidR="002D3B00" w:rsidRDefault="00644E9B" w:rsidP="00DC172D">
      <w:pPr>
        <w:rPr>
          <w:rFonts w:cs="Garamond-Bold"/>
          <w:bCs/>
          <w:sz w:val="24"/>
          <w:szCs w:val="24"/>
        </w:rPr>
      </w:pPr>
      <w:r>
        <w:rPr>
          <w:rFonts w:eastAsia="MS Mincho"/>
          <w:sz w:val="24"/>
          <w:szCs w:val="24"/>
        </w:rPr>
        <w:t>Par la suite, nous évaluerons de manière succincte le chemin à parcourir pour que ces contributions se reflètent dans les p</w:t>
      </w:r>
      <w:r w:rsidRPr="00644E9B">
        <w:rPr>
          <w:rFonts w:eastAsia="MS Mincho"/>
          <w:sz w:val="24"/>
          <w:szCs w:val="24"/>
        </w:rPr>
        <w:t>olitiques et cadres d’action de niveaux international, national et local. Enfin, quelques pistes d’action pour les OCI seront dégagées.</w:t>
      </w:r>
    </w:p>
    <w:p w:rsidR="002607A7" w:rsidRDefault="002607A7" w:rsidP="00137A29">
      <w:pPr>
        <w:contextualSpacing/>
        <w:rPr>
          <w:rFonts w:eastAsia="MS Mincho"/>
          <w:b/>
          <w:color w:val="E36C0A" w:themeColor="accent6" w:themeShade="BF"/>
          <w:sz w:val="28"/>
          <w:szCs w:val="28"/>
        </w:rPr>
      </w:pPr>
    </w:p>
    <w:p w:rsidR="00137A29" w:rsidRPr="00806648" w:rsidRDefault="00B43080" w:rsidP="00137A29">
      <w:pPr>
        <w:contextualSpacing/>
        <w:rPr>
          <w:rFonts w:eastAsia="MS Mincho"/>
          <w:b/>
          <w:color w:val="E36C0A" w:themeColor="accent6" w:themeShade="BF"/>
          <w:sz w:val="28"/>
          <w:szCs w:val="28"/>
        </w:rPr>
      </w:pPr>
      <w:r>
        <w:rPr>
          <w:rFonts w:eastAsia="MS Mincho"/>
          <w:b/>
          <w:color w:val="E36C0A" w:themeColor="accent6" w:themeShade="BF"/>
          <w:sz w:val="28"/>
          <w:szCs w:val="28"/>
        </w:rPr>
        <w:t>I</w:t>
      </w:r>
      <w:r w:rsidR="002D3B00">
        <w:rPr>
          <w:rFonts w:eastAsia="MS Mincho"/>
          <w:b/>
          <w:color w:val="E36C0A" w:themeColor="accent6" w:themeShade="BF"/>
          <w:sz w:val="28"/>
          <w:szCs w:val="28"/>
        </w:rPr>
        <w:t>. Les changements climatiques touchent les femmes de manière disproportionnée</w:t>
      </w:r>
    </w:p>
    <w:p w:rsidR="00F50C8F" w:rsidRDefault="004C6947" w:rsidP="00BE4F01">
      <w:pPr>
        <w:pStyle w:val="Paragraphedeliste"/>
        <w:numPr>
          <w:ilvl w:val="0"/>
          <w:numId w:val="12"/>
        </w:numPr>
        <w:rPr>
          <w:rFonts w:eastAsia="MS Mincho"/>
          <w:b/>
          <w:color w:val="E36C0A" w:themeColor="accent6" w:themeShade="BF"/>
          <w:sz w:val="28"/>
          <w:szCs w:val="28"/>
        </w:rPr>
      </w:pPr>
      <w:r>
        <w:rPr>
          <w:rFonts w:eastAsia="MS Mincho"/>
          <w:b/>
          <w:color w:val="E36C0A" w:themeColor="accent6" w:themeShade="BF"/>
          <w:sz w:val="28"/>
          <w:szCs w:val="28"/>
        </w:rPr>
        <w:t>C</w:t>
      </w:r>
      <w:r w:rsidR="0023010E" w:rsidRPr="00F50C8F">
        <w:rPr>
          <w:rFonts w:eastAsia="MS Mincho"/>
          <w:b/>
          <w:color w:val="E36C0A" w:themeColor="accent6" w:themeShade="BF"/>
          <w:sz w:val="28"/>
          <w:szCs w:val="28"/>
        </w:rPr>
        <w:t xml:space="preserve">atastrophes naturelles </w:t>
      </w:r>
    </w:p>
    <w:p w:rsidR="002C03DC" w:rsidRPr="0086447E" w:rsidRDefault="009146A7" w:rsidP="00137A29">
      <w:pPr>
        <w:contextualSpacing/>
        <w:rPr>
          <w:i/>
          <w:sz w:val="24"/>
          <w:szCs w:val="24"/>
        </w:rPr>
      </w:pPr>
      <w:r>
        <w:rPr>
          <w:sz w:val="24"/>
          <w:szCs w:val="24"/>
        </w:rPr>
        <w:t>Statistique frappante : l</w:t>
      </w:r>
      <w:r w:rsidR="00137A29" w:rsidRPr="006933F7">
        <w:rPr>
          <w:sz w:val="24"/>
          <w:szCs w:val="24"/>
        </w:rPr>
        <w:t>e nombre de décès lors de catastrophes naturelles</w:t>
      </w:r>
      <w:r w:rsidR="004C6947">
        <w:rPr>
          <w:sz w:val="24"/>
          <w:szCs w:val="24"/>
        </w:rPr>
        <w:t xml:space="preserve">, qui se multiplient avec les bouleversements climatiques, </w:t>
      </w:r>
      <w:r>
        <w:rPr>
          <w:sz w:val="24"/>
          <w:szCs w:val="24"/>
        </w:rPr>
        <w:t>est</w:t>
      </w:r>
      <w:r w:rsidR="00137A29" w:rsidRPr="006933F7">
        <w:rPr>
          <w:sz w:val="24"/>
          <w:szCs w:val="24"/>
        </w:rPr>
        <w:t xml:space="preserve"> </w:t>
      </w:r>
      <w:r w:rsidR="00137A29" w:rsidRPr="009146A7">
        <w:rPr>
          <w:b/>
          <w:sz w:val="24"/>
          <w:szCs w:val="24"/>
        </w:rPr>
        <w:t>14 fois plus élevé</w:t>
      </w:r>
      <w:r w:rsidR="00137A29" w:rsidRPr="006933F7">
        <w:rPr>
          <w:sz w:val="24"/>
          <w:szCs w:val="24"/>
        </w:rPr>
        <w:t xml:space="preserve"> </w:t>
      </w:r>
      <w:r>
        <w:rPr>
          <w:sz w:val="24"/>
          <w:szCs w:val="24"/>
        </w:rPr>
        <w:t>chez</w:t>
      </w:r>
      <w:r w:rsidR="00137A29" w:rsidRPr="006933F7">
        <w:rPr>
          <w:sz w:val="24"/>
          <w:szCs w:val="24"/>
        </w:rPr>
        <w:t xml:space="preserve"> les femmes et les enfants</w:t>
      </w:r>
      <w:r w:rsidR="00C1289D">
        <w:rPr>
          <w:rStyle w:val="Appelnotedebasdep"/>
          <w:sz w:val="24"/>
          <w:szCs w:val="24"/>
        </w:rPr>
        <w:footnoteReference w:id="1"/>
      </w:r>
      <w:r w:rsidR="00137A29" w:rsidRPr="006933F7">
        <w:rPr>
          <w:sz w:val="24"/>
          <w:szCs w:val="24"/>
        </w:rPr>
        <w:t xml:space="preserve">. </w:t>
      </w:r>
      <w:r w:rsidR="00B73818">
        <w:rPr>
          <w:sz w:val="24"/>
          <w:szCs w:val="24"/>
        </w:rPr>
        <w:t xml:space="preserve">Cette </w:t>
      </w:r>
      <w:r w:rsidR="00C82AA8">
        <w:rPr>
          <w:sz w:val="24"/>
          <w:szCs w:val="24"/>
        </w:rPr>
        <w:t xml:space="preserve">surreprésentation </w:t>
      </w:r>
      <w:r w:rsidR="00B73818">
        <w:rPr>
          <w:sz w:val="24"/>
          <w:szCs w:val="24"/>
        </w:rPr>
        <w:t xml:space="preserve">a plusieurs causes, parmi lesquelles figurent les </w:t>
      </w:r>
      <w:r w:rsidR="00C82AA8">
        <w:rPr>
          <w:sz w:val="24"/>
          <w:szCs w:val="24"/>
        </w:rPr>
        <w:t>suivant</w:t>
      </w:r>
      <w:r w:rsidR="00B73818">
        <w:rPr>
          <w:sz w:val="24"/>
          <w:szCs w:val="24"/>
        </w:rPr>
        <w:t>e</w:t>
      </w:r>
      <w:r w:rsidR="00C82AA8">
        <w:rPr>
          <w:sz w:val="24"/>
          <w:szCs w:val="24"/>
        </w:rPr>
        <w:t xml:space="preserve">s : </w:t>
      </w:r>
    </w:p>
    <w:p w:rsidR="0086447E" w:rsidRDefault="0086447E" w:rsidP="000200F1">
      <w:pPr>
        <w:pStyle w:val="Paragraphedeliste"/>
        <w:numPr>
          <w:ilvl w:val="0"/>
          <w:numId w:val="11"/>
        </w:numPr>
        <w:rPr>
          <w:sz w:val="24"/>
          <w:szCs w:val="24"/>
        </w:rPr>
      </w:pPr>
      <w:r>
        <w:rPr>
          <w:sz w:val="24"/>
          <w:szCs w:val="24"/>
        </w:rPr>
        <w:t>Les femmes r</w:t>
      </w:r>
      <w:r w:rsidRPr="006933F7">
        <w:rPr>
          <w:sz w:val="24"/>
          <w:szCs w:val="24"/>
        </w:rPr>
        <w:t>eprésent</w:t>
      </w:r>
      <w:r>
        <w:rPr>
          <w:sz w:val="24"/>
          <w:szCs w:val="24"/>
        </w:rPr>
        <w:t>e</w:t>
      </w:r>
      <w:r w:rsidRPr="006933F7">
        <w:rPr>
          <w:sz w:val="24"/>
          <w:szCs w:val="24"/>
        </w:rPr>
        <w:t xml:space="preserve">nt près de </w:t>
      </w:r>
      <w:r w:rsidRPr="00376C25">
        <w:rPr>
          <w:b/>
          <w:sz w:val="24"/>
          <w:szCs w:val="24"/>
        </w:rPr>
        <w:t>70% de la population vivant sous le seuil de la pauvreté</w:t>
      </w:r>
      <w:r w:rsidRPr="006933F7">
        <w:rPr>
          <w:sz w:val="24"/>
          <w:szCs w:val="24"/>
        </w:rPr>
        <w:t xml:space="preserve">, </w:t>
      </w:r>
      <w:r>
        <w:rPr>
          <w:sz w:val="24"/>
          <w:szCs w:val="24"/>
        </w:rPr>
        <w:t>ce qui les rend</w:t>
      </w:r>
      <w:r w:rsidRPr="006933F7">
        <w:rPr>
          <w:sz w:val="24"/>
          <w:szCs w:val="24"/>
        </w:rPr>
        <w:t xml:space="preserve"> plus à risques lors des catastrophes naturelles. </w:t>
      </w:r>
    </w:p>
    <w:p w:rsidR="00F27025" w:rsidRPr="000200F1" w:rsidRDefault="00C82AA8" w:rsidP="000200F1">
      <w:pPr>
        <w:pStyle w:val="Paragraphedeliste"/>
        <w:numPr>
          <w:ilvl w:val="0"/>
          <w:numId w:val="11"/>
        </w:numPr>
        <w:rPr>
          <w:sz w:val="24"/>
          <w:szCs w:val="24"/>
        </w:rPr>
      </w:pPr>
      <w:r w:rsidRPr="00B73818">
        <w:rPr>
          <w:b/>
          <w:sz w:val="24"/>
          <w:szCs w:val="24"/>
        </w:rPr>
        <w:t>Les femmes sont plus nombreuses à habiter des zones à risque lors de catastrophes.</w:t>
      </w:r>
      <w:r w:rsidRPr="000200F1">
        <w:rPr>
          <w:sz w:val="24"/>
          <w:szCs w:val="24"/>
        </w:rPr>
        <w:t xml:space="preserve"> </w:t>
      </w:r>
      <w:r w:rsidR="00801ADA" w:rsidRPr="000200F1">
        <w:rPr>
          <w:sz w:val="24"/>
          <w:szCs w:val="24"/>
        </w:rPr>
        <w:t xml:space="preserve">Les hommes </w:t>
      </w:r>
      <w:r w:rsidR="002C03DC">
        <w:rPr>
          <w:sz w:val="24"/>
          <w:szCs w:val="24"/>
        </w:rPr>
        <w:t xml:space="preserve">sont plus fréquemment appelés à </w:t>
      </w:r>
      <w:r w:rsidR="00801ADA" w:rsidRPr="000200F1">
        <w:rPr>
          <w:sz w:val="24"/>
          <w:szCs w:val="24"/>
        </w:rPr>
        <w:t xml:space="preserve">migrer pour le travail, </w:t>
      </w:r>
      <w:r w:rsidR="002C03DC">
        <w:rPr>
          <w:sz w:val="24"/>
          <w:szCs w:val="24"/>
        </w:rPr>
        <w:t xml:space="preserve">alors que </w:t>
      </w:r>
      <w:r w:rsidR="00801ADA" w:rsidRPr="000200F1">
        <w:rPr>
          <w:sz w:val="24"/>
          <w:szCs w:val="24"/>
        </w:rPr>
        <w:t xml:space="preserve">les femmes demeurent </w:t>
      </w:r>
      <w:r>
        <w:rPr>
          <w:sz w:val="24"/>
          <w:szCs w:val="24"/>
        </w:rPr>
        <w:t xml:space="preserve">plus fréquemment </w:t>
      </w:r>
      <w:r w:rsidR="00801ADA" w:rsidRPr="000200F1">
        <w:rPr>
          <w:sz w:val="24"/>
          <w:szCs w:val="24"/>
        </w:rPr>
        <w:t>avec la famille en région rurale, parfois montagneuse.</w:t>
      </w:r>
      <w:r>
        <w:rPr>
          <w:sz w:val="24"/>
          <w:szCs w:val="24"/>
        </w:rPr>
        <w:t xml:space="preserve"> Et si elles sont appelées à migrer en zone urbaine, leur condition économique les confine </w:t>
      </w:r>
      <w:r w:rsidR="00376C25">
        <w:rPr>
          <w:sz w:val="24"/>
          <w:szCs w:val="24"/>
        </w:rPr>
        <w:t>souvent à</w:t>
      </w:r>
      <w:r>
        <w:rPr>
          <w:sz w:val="24"/>
          <w:szCs w:val="24"/>
        </w:rPr>
        <w:t xml:space="preserve"> des quartiers défavorisés</w:t>
      </w:r>
      <w:r w:rsidR="00376C25">
        <w:rPr>
          <w:sz w:val="24"/>
          <w:szCs w:val="24"/>
        </w:rPr>
        <w:t xml:space="preserve"> et plus vulnérables lors de catastrophes naturelles</w:t>
      </w:r>
      <w:r>
        <w:rPr>
          <w:sz w:val="24"/>
          <w:szCs w:val="24"/>
        </w:rPr>
        <w:t xml:space="preserve">. </w:t>
      </w:r>
    </w:p>
    <w:p w:rsidR="00B73818" w:rsidRDefault="002C03DC" w:rsidP="00B73818">
      <w:pPr>
        <w:pStyle w:val="Paragraphedeliste"/>
        <w:numPr>
          <w:ilvl w:val="0"/>
          <w:numId w:val="11"/>
        </w:numPr>
        <w:rPr>
          <w:sz w:val="24"/>
          <w:szCs w:val="24"/>
        </w:rPr>
      </w:pPr>
      <w:r w:rsidRPr="00B73818">
        <w:rPr>
          <w:b/>
          <w:sz w:val="24"/>
          <w:szCs w:val="24"/>
        </w:rPr>
        <w:t xml:space="preserve">La culture </w:t>
      </w:r>
      <w:r w:rsidR="00C82AA8" w:rsidRPr="00B73818">
        <w:rPr>
          <w:b/>
          <w:sz w:val="24"/>
          <w:szCs w:val="24"/>
        </w:rPr>
        <w:t>et les rôles traditionnels attribués aux femmes ont une influence sur leur m</w:t>
      </w:r>
      <w:r w:rsidR="00B73818" w:rsidRPr="00B73818">
        <w:rPr>
          <w:b/>
          <w:sz w:val="24"/>
          <w:szCs w:val="24"/>
        </w:rPr>
        <w:t>obilité</w:t>
      </w:r>
      <w:r w:rsidR="00B73818" w:rsidRPr="00B73818">
        <w:rPr>
          <w:sz w:val="24"/>
          <w:szCs w:val="24"/>
        </w:rPr>
        <w:t xml:space="preserve">. </w:t>
      </w:r>
      <w:r w:rsidR="00C82AA8" w:rsidRPr="00B73818">
        <w:rPr>
          <w:sz w:val="24"/>
          <w:szCs w:val="24"/>
        </w:rPr>
        <w:t>L</w:t>
      </w:r>
      <w:r w:rsidRPr="00B73818">
        <w:rPr>
          <w:sz w:val="24"/>
          <w:szCs w:val="24"/>
        </w:rPr>
        <w:t xml:space="preserve">e fait d’assumer la responsabilité de personnes à charge augmente </w:t>
      </w:r>
      <w:r w:rsidRPr="00B73818">
        <w:rPr>
          <w:sz w:val="24"/>
          <w:szCs w:val="24"/>
        </w:rPr>
        <w:lastRenderedPageBreak/>
        <w:t>considérablement le temps nécessaire à l</w:t>
      </w:r>
      <w:r w:rsidR="004A488B">
        <w:rPr>
          <w:sz w:val="24"/>
          <w:szCs w:val="24"/>
        </w:rPr>
        <w:t xml:space="preserve">eur </w:t>
      </w:r>
      <w:r w:rsidRPr="00B73818">
        <w:rPr>
          <w:sz w:val="24"/>
          <w:szCs w:val="24"/>
        </w:rPr>
        <w:t xml:space="preserve">évacuation lors de catastrophes. Dans certain cas, </w:t>
      </w:r>
      <w:r w:rsidR="004A488B">
        <w:rPr>
          <w:sz w:val="24"/>
          <w:szCs w:val="24"/>
        </w:rPr>
        <w:t xml:space="preserve">elles </w:t>
      </w:r>
      <w:r w:rsidRPr="00B73818">
        <w:rPr>
          <w:sz w:val="24"/>
          <w:szCs w:val="24"/>
        </w:rPr>
        <w:t>se retrouvent dans l’incapacité de fuir à cause de leur habillement</w:t>
      </w:r>
      <w:r w:rsidR="00B73818" w:rsidRPr="00B73818">
        <w:rPr>
          <w:sz w:val="24"/>
          <w:szCs w:val="24"/>
        </w:rPr>
        <w:t xml:space="preserve"> traditionnel, ou du fait que leur socialisation </w:t>
      </w:r>
      <w:r w:rsidR="004A488B">
        <w:rPr>
          <w:sz w:val="24"/>
          <w:szCs w:val="24"/>
        </w:rPr>
        <w:t xml:space="preserve">a </w:t>
      </w:r>
      <w:r w:rsidR="00B73818" w:rsidRPr="00B73818">
        <w:rPr>
          <w:sz w:val="24"/>
          <w:szCs w:val="24"/>
        </w:rPr>
        <w:t>décourag</w:t>
      </w:r>
      <w:r w:rsidR="004A488B">
        <w:rPr>
          <w:sz w:val="24"/>
          <w:szCs w:val="24"/>
        </w:rPr>
        <w:t>é</w:t>
      </w:r>
      <w:r w:rsidR="00B73818" w:rsidRPr="00B73818">
        <w:rPr>
          <w:sz w:val="24"/>
          <w:szCs w:val="24"/>
        </w:rPr>
        <w:t xml:space="preserve"> l’acquisition </w:t>
      </w:r>
      <w:r w:rsidR="00B73818" w:rsidRPr="004A488B">
        <w:rPr>
          <w:sz w:val="24"/>
          <w:szCs w:val="24"/>
        </w:rPr>
        <w:t xml:space="preserve">de compétences comme grimper aux arbres ou nager. Certaines </w:t>
      </w:r>
      <w:r w:rsidRPr="004A488B">
        <w:rPr>
          <w:sz w:val="24"/>
          <w:szCs w:val="24"/>
        </w:rPr>
        <w:t>dem</w:t>
      </w:r>
      <w:r w:rsidR="00B73818" w:rsidRPr="004A488B">
        <w:rPr>
          <w:sz w:val="24"/>
          <w:szCs w:val="24"/>
        </w:rPr>
        <w:t>eurent sur place ca</w:t>
      </w:r>
      <w:r w:rsidR="00B73818" w:rsidRPr="00B73818">
        <w:rPr>
          <w:sz w:val="24"/>
          <w:szCs w:val="24"/>
        </w:rPr>
        <w:t xml:space="preserve">r elles doivent </w:t>
      </w:r>
      <w:r w:rsidRPr="00B73818">
        <w:rPr>
          <w:sz w:val="24"/>
          <w:szCs w:val="24"/>
        </w:rPr>
        <w:t xml:space="preserve">obtenir la permission de leur mari avant de quitter les lieux. </w:t>
      </w:r>
    </w:p>
    <w:p w:rsidR="00B73818" w:rsidRPr="00B73818" w:rsidRDefault="004A488B" w:rsidP="00B73818">
      <w:pPr>
        <w:pStyle w:val="Paragraphedeliste"/>
        <w:numPr>
          <w:ilvl w:val="0"/>
          <w:numId w:val="11"/>
        </w:numPr>
        <w:rPr>
          <w:sz w:val="24"/>
          <w:szCs w:val="24"/>
        </w:rPr>
      </w:pPr>
      <w:r w:rsidRPr="004A488B">
        <w:rPr>
          <w:sz w:val="24"/>
          <w:szCs w:val="24"/>
        </w:rPr>
        <w:t>L</w:t>
      </w:r>
      <w:r w:rsidR="002C03DC" w:rsidRPr="004A488B">
        <w:rPr>
          <w:sz w:val="24"/>
          <w:szCs w:val="24"/>
        </w:rPr>
        <w:t>es f</w:t>
      </w:r>
      <w:r w:rsidR="002C03DC" w:rsidRPr="00B73818">
        <w:rPr>
          <w:sz w:val="24"/>
          <w:szCs w:val="24"/>
        </w:rPr>
        <w:t xml:space="preserve">emmes ont souvent moins </w:t>
      </w:r>
      <w:r w:rsidR="002C03DC" w:rsidRPr="004A488B">
        <w:rPr>
          <w:b/>
          <w:sz w:val="24"/>
          <w:szCs w:val="24"/>
        </w:rPr>
        <w:t>accès aux alertes</w:t>
      </w:r>
      <w:r w:rsidR="002C03DC" w:rsidRPr="00B73818">
        <w:rPr>
          <w:sz w:val="24"/>
          <w:szCs w:val="24"/>
        </w:rPr>
        <w:t xml:space="preserve"> ainsi qu’aux information liées à l’évacuation. </w:t>
      </w:r>
    </w:p>
    <w:p w:rsidR="002C03DC" w:rsidRPr="00B73818" w:rsidRDefault="00B73818" w:rsidP="00B73818">
      <w:pPr>
        <w:rPr>
          <w:sz w:val="24"/>
          <w:szCs w:val="24"/>
        </w:rPr>
      </w:pPr>
      <w:r>
        <w:rPr>
          <w:sz w:val="24"/>
          <w:szCs w:val="24"/>
        </w:rPr>
        <w:t xml:space="preserve">Les </w:t>
      </w:r>
      <w:r w:rsidR="002C03DC" w:rsidRPr="00B73818">
        <w:rPr>
          <w:sz w:val="24"/>
          <w:szCs w:val="24"/>
        </w:rPr>
        <w:t>conséquences</w:t>
      </w:r>
      <w:r>
        <w:rPr>
          <w:sz w:val="24"/>
          <w:szCs w:val="24"/>
        </w:rPr>
        <w:t xml:space="preserve"> </w:t>
      </w:r>
      <w:r w:rsidR="00DF2F5E">
        <w:rPr>
          <w:sz w:val="24"/>
          <w:szCs w:val="24"/>
        </w:rPr>
        <w:t xml:space="preserve">de cette situation </w:t>
      </w:r>
      <w:r>
        <w:rPr>
          <w:sz w:val="24"/>
          <w:szCs w:val="24"/>
        </w:rPr>
        <w:t xml:space="preserve">sont désastreuses : </w:t>
      </w:r>
    </w:p>
    <w:p w:rsidR="00546D78" w:rsidRDefault="000200F1" w:rsidP="00546D78">
      <w:pPr>
        <w:pStyle w:val="Paragraphedeliste"/>
        <w:numPr>
          <w:ilvl w:val="0"/>
          <w:numId w:val="9"/>
        </w:numPr>
        <w:rPr>
          <w:sz w:val="24"/>
          <w:szCs w:val="24"/>
        </w:rPr>
      </w:pPr>
      <w:r>
        <w:rPr>
          <w:sz w:val="24"/>
          <w:szCs w:val="24"/>
        </w:rPr>
        <w:t xml:space="preserve">La </w:t>
      </w:r>
      <w:r w:rsidR="00546D78">
        <w:rPr>
          <w:sz w:val="24"/>
          <w:szCs w:val="24"/>
        </w:rPr>
        <w:t xml:space="preserve">surreprésentation des </w:t>
      </w:r>
      <w:r>
        <w:rPr>
          <w:sz w:val="24"/>
          <w:szCs w:val="24"/>
        </w:rPr>
        <w:t>femmes</w:t>
      </w:r>
      <w:r w:rsidR="00546D78">
        <w:rPr>
          <w:sz w:val="24"/>
          <w:szCs w:val="24"/>
        </w:rPr>
        <w:t xml:space="preserve"> parmi les </w:t>
      </w:r>
      <w:r>
        <w:rPr>
          <w:sz w:val="24"/>
          <w:szCs w:val="24"/>
        </w:rPr>
        <w:t>victimes</w:t>
      </w:r>
      <w:r w:rsidR="00546D78">
        <w:rPr>
          <w:sz w:val="24"/>
          <w:szCs w:val="24"/>
        </w:rPr>
        <w:t xml:space="preserve"> de catastrophe</w:t>
      </w:r>
      <w:r w:rsidR="007F7BB6">
        <w:rPr>
          <w:sz w:val="24"/>
          <w:szCs w:val="24"/>
        </w:rPr>
        <w:t>s</w:t>
      </w:r>
      <w:r w:rsidR="00546D78">
        <w:rPr>
          <w:sz w:val="24"/>
          <w:szCs w:val="24"/>
        </w:rPr>
        <w:t xml:space="preserve"> entraine une augmentation du nombre d’enfants </w:t>
      </w:r>
      <w:r w:rsidR="00546D78" w:rsidRPr="00455245">
        <w:rPr>
          <w:b/>
          <w:sz w:val="24"/>
          <w:szCs w:val="24"/>
        </w:rPr>
        <w:t>orphelins</w:t>
      </w:r>
      <w:r w:rsidR="00546D78">
        <w:rPr>
          <w:sz w:val="24"/>
          <w:szCs w:val="24"/>
        </w:rPr>
        <w:t xml:space="preserve"> et accroit le risque pour les filles de </w:t>
      </w:r>
      <w:r w:rsidR="00546D78" w:rsidRPr="00455245">
        <w:rPr>
          <w:b/>
          <w:sz w:val="24"/>
          <w:szCs w:val="24"/>
        </w:rPr>
        <w:t>mariage précoce et forcé</w:t>
      </w:r>
      <w:r w:rsidR="007F7BB6">
        <w:rPr>
          <w:b/>
          <w:sz w:val="24"/>
          <w:szCs w:val="24"/>
        </w:rPr>
        <w:t>.</w:t>
      </w:r>
    </w:p>
    <w:p w:rsidR="00455245" w:rsidRDefault="00944BD9" w:rsidP="00944BD9">
      <w:pPr>
        <w:pStyle w:val="Paragraphedeliste"/>
        <w:numPr>
          <w:ilvl w:val="0"/>
          <w:numId w:val="9"/>
        </w:numPr>
        <w:rPr>
          <w:sz w:val="24"/>
          <w:szCs w:val="24"/>
        </w:rPr>
      </w:pPr>
      <w:r w:rsidRPr="00944BD9">
        <w:rPr>
          <w:sz w:val="24"/>
          <w:szCs w:val="24"/>
        </w:rPr>
        <w:t>La santé des femmes est affectée par l’augmentation de</w:t>
      </w:r>
      <w:r w:rsidR="007F7BB6">
        <w:rPr>
          <w:sz w:val="24"/>
          <w:szCs w:val="24"/>
        </w:rPr>
        <w:t xml:space="preserve"> la</w:t>
      </w:r>
      <w:r w:rsidRPr="00944BD9">
        <w:rPr>
          <w:sz w:val="24"/>
          <w:szCs w:val="24"/>
        </w:rPr>
        <w:t xml:space="preserve"> fréquence </w:t>
      </w:r>
      <w:r w:rsidR="007F7BB6">
        <w:rPr>
          <w:sz w:val="24"/>
          <w:szCs w:val="24"/>
        </w:rPr>
        <w:t xml:space="preserve">et de </w:t>
      </w:r>
      <w:r w:rsidRPr="00944BD9">
        <w:rPr>
          <w:sz w:val="24"/>
          <w:szCs w:val="24"/>
        </w:rPr>
        <w:t xml:space="preserve"> l’intensité des catastrophes. Le réchauffement climatique entraine une augmentation du nombre de maladies et d’épidémie</w:t>
      </w:r>
      <w:r w:rsidR="00DF2F5E">
        <w:rPr>
          <w:sz w:val="24"/>
          <w:szCs w:val="24"/>
        </w:rPr>
        <w:t>s</w:t>
      </w:r>
      <w:r>
        <w:rPr>
          <w:rStyle w:val="Appeldenotedefin"/>
          <w:sz w:val="24"/>
          <w:szCs w:val="24"/>
        </w:rPr>
        <w:endnoteReference w:id="1"/>
      </w:r>
      <w:r w:rsidRPr="00944BD9">
        <w:rPr>
          <w:sz w:val="24"/>
          <w:szCs w:val="24"/>
        </w:rPr>
        <w:t xml:space="preserve">. </w:t>
      </w:r>
      <w:r w:rsidR="007F7BB6">
        <w:rPr>
          <w:sz w:val="24"/>
          <w:szCs w:val="24"/>
        </w:rPr>
        <w:t>L</w:t>
      </w:r>
      <w:r w:rsidRPr="00944BD9">
        <w:rPr>
          <w:sz w:val="24"/>
          <w:szCs w:val="24"/>
        </w:rPr>
        <w:t>es inondations, sècheresses et vagues de chaleurs contribuent à la contamination de l’eau</w:t>
      </w:r>
      <w:r w:rsidR="00455245">
        <w:rPr>
          <w:sz w:val="24"/>
          <w:szCs w:val="24"/>
        </w:rPr>
        <w:t xml:space="preserve"> et à la propagation des maladies. </w:t>
      </w:r>
      <w:r w:rsidR="00DF2F5E">
        <w:rPr>
          <w:sz w:val="24"/>
          <w:szCs w:val="24"/>
        </w:rPr>
        <w:t>Dans la plupart des cas, l</w:t>
      </w:r>
      <w:r w:rsidR="00455245">
        <w:rPr>
          <w:sz w:val="24"/>
          <w:szCs w:val="24"/>
        </w:rPr>
        <w:t xml:space="preserve">e soin des malades incombe </w:t>
      </w:r>
      <w:r w:rsidR="00DF2F5E">
        <w:rPr>
          <w:sz w:val="24"/>
          <w:szCs w:val="24"/>
        </w:rPr>
        <w:t>alors</w:t>
      </w:r>
      <w:r w:rsidR="00455245">
        <w:rPr>
          <w:sz w:val="24"/>
          <w:szCs w:val="24"/>
        </w:rPr>
        <w:t xml:space="preserve"> aux femmes, ce qui alourdit leur tâche. </w:t>
      </w:r>
    </w:p>
    <w:p w:rsidR="00455245" w:rsidRDefault="007F7BB6" w:rsidP="00455245">
      <w:pPr>
        <w:pStyle w:val="Paragraphedeliste"/>
        <w:numPr>
          <w:ilvl w:val="0"/>
          <w:numId w:val="9"/>
        </w:numPr>
        <w:rPr>
          <w:sz w:val="24"/>
          <w:szCs w:val="24"/>
        </w:rPr>
      </w:pPr>
      <w:r>
        <w:rPr>
          <w:sz w:val="24"/>
          <w:szCs w:val="24"/>
        </w:rPr>
        <w:t xml:space="preserve">Cet alourdissement de la tâche des femmes </w:t>
      </w:r>
      <w:r w:rsidR="00455245">
        <w:rPr>
          <w:sz w:val="24"/>
          <w:szCs w:val="24"/>
        </w:rPr>
        <w:t xml:space="preserve">se traduit souvent par la mise à contribution accrue des </w:t>
      </w:r>
      <w:r w:rsidR="00455245" w:rsidRPr="00DF2F5E">
        <w:rPr>
          <w:b/>
          <w:sz w:val="24"/>
          <w:szCs w:val="24"/>
        </w:rPr>
        <w:t>filles</w:t>
      </w:r>
      <w:r w:rsidR="00DF2F5E">
        <w:rPr>
          <w:sz w:val="24"/>
          <w:szCs w:val="24"/>
        </w:rPr>
        <w:t xml:space="preserve">, </w:t>
      </w:r>
      <w:r w:rsidR="00455245">
        <w:rPr>
          <w:sz w:val="24"/>
          <w:szCs w:val="24"/>
        </w:rPr>
        <w:t>illustr</w:t>
      </w:r>
      <w:r w:rsidR="00DF2F5E">
        <w:rPr>
          <w:sz w:val="24"/>
          <w:szCs w:val="24"/>
        </w:rPr>
        <w:t xml:space="preserve">ant comment leur </w:t>
      </w:r>
      <w:r w:rsidR="00455245" w:rsidRPr="00455245">
        <w:rPr>
          <w:b/>
          <w:sz w:val="24"/>
          <w:szCs w:val="24"/>
        </w:rPr>
        <w:t xml:space="preserve">scolarisation </w:t>
      </w:r>
      <w:r w:rsidR="00455245">
        <w:rPr>
          <w:sz w:val="24"/>
          <w:szCs w:val="24"/>
        </w:rPr>
        <w:t>est la première à être compromise suite aux catastrophes</w:t>
      </w:r>
      <w:r>
        <w:rPr>
          <w:sz w:val="24"/>
          <w:szCs w:val="24"/>
        </w:rPr>
        <w:t>.</w:t>
      </w:r>
    </w:p>
    <w:p w:rsidR="00944BD9" w:rsidRPr="00944BD9" w:rsidRDefault="00455245" w:rsidP="00944BD9">
      <w:pPr>
        <w:pStyle w:val="Paragraphedeliste"/>
        <w:numPr>
          <w:ilvl w:val="0"/>
          <w:numId w:val="9"/>
        </w:numPr>
        <w:rPr>
          <w:sz w:val="24"/>
          <w:szCs w:val="24"/>
        </w:rPr>
      </w:pPr>
      <w:r>
        <w:rPr>
          <w:sz w:val="24"/>
          <w:szCs w:val="24"/>
        </w:rPr>
        <w:t xml:space="preserve">La raréfaction de la nourriture </w:t>
      </w:r>
      <w:r w:rsidR="006E0978">
        <w:rPr>
          <w:sz w:val="24"/>
          <w:szCs w:val="24"/>
        </w:rPr>
        <w:t>provoquée par les désastres a</w:t>
      </w:r>
      <w:r w:rsidR="00BA250D">
        <w:rPr>
          <w:sz w:val="24"/>
          <w:szCs w:val="24"/>
        </w:rPr>
        <w:t xml:space="preserve"> </w:t>
      </w:r>
      <w:r w:rsidR="00944BD9" w:rsidRPr="00944BD9">
        <w:rPr>
          <w:sz w:val="24"/>
          <w:szCs w:val="24"/>
        </w:rPr>
        <w:t xml:space="preserve">un impact direct sur la sécurité alimentaire de communautés. Les </w:t>
      </w:r>
      <w:r>
        <w:rPr>
          <w:sz w:val="24"/>
          <w:szCs w:val="24"/>
        </w:rPr>
        <w:t xml:space="preserve">femmes ont </w:t>
      </w:r>
      <w:r w:rsidR="00944BD9" w:rsidRPr="00944BD9">
        <w:rPr>
          <w:sz w:val="24"/>
          <w:szCs w:val="24"/>
        </w:rPr>
        <w:t>tendance à s’assurer que les membres de l</w:t>
      </w:r>
      <w:r w:rsidR="00BA250D">
        <w:rPr>
          <w:sz w:val="24"/>
          <w:szCs w:val="24"/>
        </w:rPr>
        <w:t>eur</w:t>
      </w:r>
      <w:r w:rsidR="00944BD9" w:rsidRPr="00944BD9">
        <w:rPr>
          <w:sz w:val="24"/>
          <w:szCs w:val="24"/>
        </w:rPr>
        <w:t xml:space="preserve"> famille soient nourris </w:t>
      </w:r>
      <w:r w:rsidR="006E0978">
        <w:rPr>
          <w:sz w:val="24"/>
          <w:szCs w:val="24"/>
        </w:rPr>
        <w:t>en priorité</w:t>
      </w:r>
      <w:r>
        <w:rPr>
          <w:sz w:val="24"/>
          <w:szCs w:val="24"/>
        </w:rPr>
        <w:t xml:space="preserve">, ce qui les rend plus à </w:t>
      </w:r>
      <w:r w:rsidRPr="00944BD9">
        <w:rPr>
          <w:sz w:val="24"/>
          <w:szCs w:val="24"/>
        </w:rPr>
        <w:t>risque de carences</w:t>
      </w:r>
      <w:r w:rsidR="00902DB6">
        <w:rPr>
          <w:sz w:val="24"/>
          <w:szCs w:val="24"/>
        </w:rPr>
        <w:t xml:space="preserve">, surtout lorsque s’accroissent leurs </w:t>
      </w:r>
      <w:r w:rsidR="00BA250D">
        <w:rPr>
          <w:sz w:val="24"/>
          <w:szCs w:val="24"/>
        </w:rPr>
        <w:t>besoins alimentaires spécifiques pendan</w:t>
      </w:r>
      <w:r w:rsidR="00902DB6">
        <w:rPr>
          <w:sz w:val="24"/>
          <w:szCs w:val="24"/>
        </w:rPr>
        <w:t>t la grossesse et l’allaitement.</w:t>
      </w:r>
    </w:p>
    <w:p w:rsidR="006526EA" w:rsidRDefault="000200F1" w:rsidP="00131056">
      <w:pPr>
        <w:pStyle w:val="Paragraphedeliste"/>
        <w:numPr>
          <w:ilvl w:val="0"/>
          <w:numId w:val="9"/>
        </w:numPr>
        <w:rPr>
          <w:sz w:val="24"/>
          <w:szCs w:val="24"/>
        </w:rPr>
      </w:pPr>
      <w:r w:rsidRPr="008568C4">
        <w:rPr>
          <w:sz w:val="24"/>
          <w:szCs w:val="24"/>
        </w:rPr>
        <w:t>On observe aussi une aggravation</w:t>
      </w:r>
      <w:r w:rsidR="006526EA" w:rsidRPr="008568C4">
        <w:rPr>
          <w:sz w:val="24"/>
          <w:szCs w:val="24"/>
        </w:rPr>
        <w:t xml:space="preserve"> et une multiplication</w:t>
      </w:r>
      <w:r w:rsidRPr="008568C4">
        <w:rPr>
          <w:sz w:val="24"/>
          <w:szCs w:val="24"/>
        </w:rPr>
        <w:t xml:space="preserve"> des cas de violence à l’égard des femmes </w:t>
      </w:r>
      <w:r w:rsidR="008568C4" w:rsidRPr="008568C4">
        <w:rPr>
          <w:sz w:val="24"/>
          <w:szCs w:val="24"/>
        </w:rPr>
        <w:t xml:space="preserve">et des filles </w:t>
      </w:r>
      <w:r w:rsidRPr="008568C4">
        <w:rPr>
          <w:sz w:val="24"/>
          <w:szCs w:val="24"/>
        </w:rPr>
        <w:t>suite aux catastrophes</w:t>
      </w:r>
      <w:r w:rsidR="006526EA" w:rsidRPr="008568C4">
        <w:rPr>
          <w:sz w:val="24"/>
          <w:szCs w:val="24"/>
        </w:rPr>
        <w:t>: v</w:t>
      </w:r>
      <w:r w:rsidRPr="008568C4">
        <w:rPr>
          <w:sz w:val="24"/>
          <w:szCs w:val="24"/>
        </w:rPr>
        <w:t>iolence domestique, harcèlement, viol</w:t>
      </w:r>
      <w:r w:rsidR="006526EA" w:rsidRPr="008568C4">
        <w:rPr>
          <w:sz w:val="24"/>
          <w:szCs w:val="24"/>
        </w:rPr>
        <w:t>s</w:t>
      </w:r>
      <w:r w:rsidRPr="008568C4">
        <w:rPr>
          <w:sz w:val="24"/>
          <w:szCs w:val="24"/>
        </w:rPr>
        <w:t xml:space="preserve"> et traite</w:t>
      </w:r>
      <w:r w:rsidR="006526EA" w:rsidRPr="008568C4">
        <w:rPr>
          <w:sz w:val="24"/>
          <w:szCs w:val="24"/>
        </w:rPr>
        <w:t xml:space="preserve"> de personnes</w:t>
      </w:r>
      <w:r w:rsidR="008568C4" w:rsidRPr="008568C4">
        <w:rPr>
          <w:sz w:val="24"/>
          <w:szCs w:val="24"/>
        </w:rPr>
        <w:t xml:space="preserve">. Les décès </w:t>
      </w:r>
      <w:r w:rsidR="008568C4">
        <w:rPr>
          <w:sz w:val="24"/>
          <w:szCs w:val="24"/>
        </w:rPr>
        <w:t>et</w:t>
      </w:r>
      <w:r w:rsidR="008568C4" w:rsidRPr="008568C4">
        <w:rPr>
          <w:sz w:val="24"/>
          <w:szCs w:val="24"/>
        </w:rPr>
        <w:t xml:space="preserve"> </w:t>
      </w:r>
      <w:r w:rsidRPr="008568C4">
        <w:rPr>
          <w:sz w:val="24"/>
          <w:szCs w:val="24"/>
        </w:rPr>
        <w:t>déplacements entrain</w:t>
      </w:r>
      <w:r w:rsidR="008568C4">
        <w:rPr>
          <w:sz w:val="24"/>
          <w:szCs w:val="24"/>
        </w:rPr>
        <w:t>e</w:t>
      </w:r>
      <w:r w:rsidRPr="008568C4">
        <w:rPr>
          <w:sz w:val="24"/>
          <w:szCs w:val="24"/>
        </w:rPr>
        <w:t>nt la destruction des réseaux de protection naturels des femmes et des filles</w:t>
      </w:r>
      <w:r w:rsidR="007F7BB6">
        <w:rPr>
          <w:sz w:val="24"/>
          <w:szCs w:val="24"/>
        </w:rPr>
        <w:t>,</w:t>
      </w:r>
      <w:r w:rsidR="008568C4">
        <w:rPr>
          <w:sz w:val="24"/>
          <w:szCs w:val="24"/>
        </w:rPr>
        <w:t xml:space="preserve"> et les </w:t>
      </w:r>
      <w:r w:rsidR="00944BD9" w:rsidRPr="008568C4">
        <w:rPr>
          <w:sz w:val="24"/>
          <w:szCs w:val="24"/>
        </w:rPr>
        <w:t xml:space="preserve">organisations criminelles </w:t>
      </w:r>
      <w:r w:rsidR="007B6B09">
        <w:rPr>
          <w:sz w:val="24"/>
          <w:szCs w:val="24"/>
        </w:rPr>
        <w:t xml:space="preserve">en </w:t>
      </w:r>
      <w:r w:rsidR="00944BD9" w:rsidRPr="008568C4">
        <w:rPr>
          <w:sz w:val="24"/>
          <w:szCs w:val="24"/>
        </w:rPr>
        <w:t xml:space="preserve">profitent </w:t>
      </w:r>
      <w:r w:rsidRPr="008568C4">
        <w:rPr>
          <w:sz w:val="24"/>
          <w:szCs w:val="24"/>
        </w:rPr>
        <w:t>pou</w:t>
      </w:r>
      <w:r w:rsidR="00131056" w:rsidRPr="008568C4">
        <w:rPr>
          <w:sz w:val="24"/>
          <w:szCs w:val="24"/>
        </w:rPr>
        <w:t>r sévir.</w:t>
      </w:r>
    </w:p>
    <w:p w:rsidR="008568C4" w:rsidRPr="008568C4" w:rsidRDefault="008568C4" w:rsidP="008568C4">
      <w:pPr>
        <w:pStyle w:val="Paragraphedeliste"/>
        <w:rPr>
          <w:sz w:val="24"/>
          <w:szCs w:val="24"/>
        </w:rPr>
      </w:pPr>
    </w:p>
    <w:p w:rsidR="00B73818" w:rsidRPr="00B73818" w:rsidRDefault="004C6947" w:rsidP="00B73818">
      <w:pPr>
        <w:pStyle w:val="Paragraphedeliste"/>
        <w:numPr>
          <w:ilvl w:val="0"/>
          <w:numId w:val="12"/>
        </w:numPr>
        <w:rPr>
          <w:rFonts w:eastAsia="MS Mincho"/>
          <w:b/>
          <w:color w:val="E36C0A" w:themeColor="accent6" w:themeShade="BF"/>
          <w:sz w:val="28"/>
          <w:szCs w:val="28"/>
        </w:rPr>
      </w:pPr>
      <w:r>
        <w:rPr>
          <w:rFonts w:eastAsia="MS Mincho"/>
          <w:b/>
          <w:color w:val="E36C0A" w:themeColor="accent6" w:themeShade="BF"/>
          <w:sz w:val="28"/>
          <w:szCs w:val="28"/>
        </w:rPr>
        <w:t>C</w:t>
      </w:r>
      <w:r w:rsidR="00B73818">
        <w:rPr>
          <w:rFonts w:eastAsia="MS Mincho"/>
          <w:b/>
          <w:color w:val="E36C0A" w:themeColor="accent6" w:themeShade="BF"/>
          <w:sz w:val="28"/>
          <w:szCs w:val="28"/>
        </w:rPr>
        <w:t>onséquences de l</w:t>
      </w:r>
      <w:r w:rsidR="00E94A4E" w:rsidRPr="00B73818">
        <w:rPr>
          <w:rFonts w:eastAsia="MS Mincho"/>
          <w:b/>
          <w:color w:val="E36C0A" w:themeColor="accent6" w:themeShade="BF"/>
          <w:sz w:val="28"/>
          <w:szCs w:val="28"/>
        </w:rPr>
        <w:t>a variabilité climatique sur l’</w:t>
      </w:r>
      <w:r w:rsidR="002C03DC" w:rsidRPr="00B73818">
        <w:rPr>
          <w:rFonts w:eastAsia="MS Mincho"/>
          <w:b/>
          <w:color w:val="E36C0A" w:themeColor="accent6" w:themeShade="BF"/>
          <w:sz w:val="28"/>
          <w:szCs w:val="28"/>
        </w:rPr>
        <w:t xml:space="preserve">agriculture et </w:t>
      </w:r>
      <w:r w:rsidR="00E94A4E" w:rsidRPr="00B73818">
        <w:rPr>
          <w:rFonts w:eastAsia="MS Mincho"/>
          <w:b/>
          <w:color w:val="E36C0A" w:themeColor="accent6" w:themeShade="BF"/>
          <w:sz w:val="28"/>
          <w:szCs w:val="28"/>
        </w:rPr>
        <w:t xml:space="preserve">le </w:t>
      </w:r>
      <w:r w:rsidR="00944BD9" w:rsidRPr="00B73818">
        <w:rPr>
          <w:rFonts w:eastAsia="MS Mincho"/>
          <w:b/>
          <w:color w:val="E36C0A" w:themeColor="accent6" w:themeShade="BF"/>
          <w:sz w:val="28"/>
          <w:szCs w:val="28"/>
        </w:rPr>
        <w:t>travail des femmes</w:t>
      </w:r>
    </w:p>
    <w:p w:rsidR="00944BD9" w:rsidRPr="00B73818" w:rsidRDefault="00944BD9" w:rsidP="00B73818">
      <w:pPr>
        <w:pStyle w:val="Paragraphedeliste"/>
        <w:rPr>
          <w:rFonts w:eastAsia="MS Mincho"/>
          <w:b/>
          <w:color w:val="E36C0A" w:themeColor="accent6" w:themeShade="BF"/>
          <w:sz w:val="28"/>
          <w:szCs w:val="28"/>
        </w:rPr>
      </w:pPr>
      <w:r w:rsidRPr="00B73818">
        <w:rPr>
          <w:rFonts w:eastAsia="MS Mincho"/>
          <w:b/>
          <w:color w:val="E36C0A" w:themeColor="accent6" w:themeShade="BF"/>
          <w:sz w:val="28"/>
          <w:szCs w:val="28"/>
        </w:rPr>
        <w:t xml:space="preserve"> </w:t>
      </w:r>
    </w:p>
    <w:p w:rsidR="00C36F8E" w:rsidRDefault="00D30AA4" w:rsidP="00C36F8E">
      <w:pPr>
        <w:rPr>
          <w:sz w:val="24"/>
          <w:szCs w:val="24"/>
        </w:rPr>
      </w:pPr>
      <w:r>
        <w:rPr>
          <w:sz w:val="24"/>
          <w:szCs w:val="24"/>
        </w:rPr>
        <w:t>Les femmes sont s</w:t>
      </w:r>
      <w:r w:rsidRPr="00944BD9">
        <w:rPr>
          <w:sz w:val="24"/>
          <w:szCs w:val="24"/>
        </w:rPr>
        <w:t>urreprésentées dans les emplois dépendant de ressources naturelles affectées par les changements climatiques</w:t>
      </w:r>
      <w:r w:rsidR="007F7BB6">
        <w:rPr>
          <w:sz w:val="24"/>
          <w:szCs w:val="24"/>
        </w:rPr>
        <w:t>, comme</w:t>
      </w:r>
      <w:r w:rsidR="00C36F8E">
        <w:rPr>
          <w:sz w:val="24"/>
          <w:szCs w:val="24"/>
        </w:rPr>
        <w:t xml:space="preserve"> </w:t>
      </w:r>
      <w:r w:rsidR="007F7BB6">
        <w:rPr>
          <w:sz w:val="24"/>
          <w:szCs w:val="24"/>
        </w:rPr>
        <w:t>l’</w:t>
      </w:r>
      <w:r w:rsidR="00C36F8E">
        <w:rPr>
          <w:sz w:val="24"/>
          <w:szCs w:val="24"/>
        </w:rPr>
        <w:t>approvisionnement en eau et en bois</w:t>
      </w:r>
      <w:r w:rsidR="007F7BB6">
        <w:rPr>
          <w:sz w:val="24"/>
          <w:szCs w:val="24"/>
        </w:rPr>
        <w:t xml:space="preserve"> ou</w:t>
      </w:r>
      <w:r w:rsidR="00C36F8E">
        <w:rPr>
          <w:sz w:val="24"/>
          <w:szCs w:val="24"/>
        </w:rPr>
        <w:t xml:space="preserve"> </w:t>
      </w:r>
      <w:r w:rsidR="007F7BB6">
        <w:rPr>
          <w:sz w:val="24"/>
          <w:szCs w:val="24"/>
        </w:rPr>
        <w:t>l’</w:t>
      </w:r>
      <w:r w:rsidR="00C36F8E">
        <w:rPr>
          <w:sz w:val="24"/>
          <w:szCs w:val="24"/>
        </w:rPr>
        <w:t>agriculture de subsistance</w:t>
      </w:r>
      <w:r w:rsidRPr="00944BD9">
        <w:rPr>
          <w:sz w:val="24"/>
          <w:szCs w:val="24"/>
        </w:rPr>
        <w:t xml:space="preserve">. </w:t>
      </w:r>
      <w:r w:rsidR="00C36F8E">
        <w:rPr>
          <w:sz w:val="24"/>
          <w:szCs w:val="24"/>
        </w:rPr>
        <w:t>D’après l’</w:t>
      </w:r>
      <w:r w:rsidR="007F7BB6">
        <w:rPr>
          <w:sz w:val="24"/>
          <w:szCs w:val="24"/>
        </w:rPr>
        <w:t>O</w:t>
      </w:r>
      <w:r w:rsidR="00C36F8E">
        <w:rPr>
          <w:sz w:val="24"/>
          <w:szCs w:val="24"/>
        </w:rPr>
        <w:t>rganisation des Nations Unies pour l’alimentation et l’agriculture, l</w:t>
      </w:r>
      <w:r w:rsidR="00C36F8E" w:rsidRPr="006933F7">
        <w:rPr>
          <w:sz w:val="24"/>
          <w:szCs w:val="24"/>
        </w:rPr>
        <w:t>a production alimentaire résult</w:t>
      </w:r>
      <w:r w:rsidR="00C36F8E">
        <w:rPr>
          <w:sz w:val="24"/>
          <w:szCs w:val="24"/>
        </w:rPr>
        <w:t xml:space="preserve">e pour </w:t>
      </w:r>
      <w:r w:rsidR="00C36F8E" w:rsidRPr="006933F7">
        <w:rPr>
          <w:sz w:val="24"/>
          <w:szCs w:val="24"/>
        </w:rPr>
        <w:t xml:space="preserve">60 à 80% du travail des femmes dans les </w:t>
      </w:r>
      <w:r w:rsidR="00C36F8E" w:rsidRPr="006933F7">
        <w:rPr>
          <w:sz w:val="24"/>
          <w:szCs w:val="24"/>
        </w:rPr>
        <w:lastRenderedPageBreak/>
        <w:t>pays en voie de développement.</w:t>
      </w:r>
      <w:r w:rsidR="00C36F8E">
        <w:rPr>
          <w:sz w:val="24"/>
          <w:szCs w:val="24"/>
        </w:rPr>
        <w:t xml:space="preserve"> </w:t>
      </w:r>
      <w:r w:rsidR="00664F1A">
        <w:rPr>
          <w:sz w:val="24"/>
          <w:szCs w:val="24"/>
        </w:rPr>
        <w:t xml:space="preserve">Leur </w:t>
      </w:r>
      <w:r w:rsidR="00C36F8E">
        <w:rPr>
          <w:sz w:val="24"/>
          <w:szCs w:val="24"/>
        </w:rPr>
        <w:t>accès à la terre</w:t>
      </w:r>
      <w:r w:rsidR="00664F1A">
        <w:rPr>
          <w:sz w:val="24"/>
          <w:szCs w:val="24"/>
        </w:rPr>
        <w:t xml:space="preserve"> est cependant restreint et précaire: elle </w:t>
      </w:r>
      <w:r w:rsidR="00C36F8E">
        <w:rPr>
          <w:sz w:val="24"/>
          <w:szCs w:val="24"/>
        </w:rPr>
        <w:t xml:space="preserve">en sont rarement propriétaires et se voient souvent attribuer la culture de terres de mauvaise qualité.  </w:t>
      </w:r>
    </w:p>
    <w:p w:rsidR="00C36F8E" w:rsidRDefault="00C36F8E" w:rsidP="00FE4DB1">
      <w:pPr>
        <w:rPr>
          <w:sz w:val="24"/>
          <w:szCs w:val="24"/>
        </w:rPr>
      </w:pPr>
      <w:r>
        <w:rPr>
          <w:sz w:val="24"/>
          <w:szCs w:val="24"/>
        </w:rPr>
        <w:t>Par ailleurs, l</w:t>
      </w:r>
      <w:r w:rsidR="00D30AA4">
        <w:rPr>
          <w:sz w:val="24"/>
          <w:szCs w:val="24"/>
        </w:rPr>
        <w:t>es effets de l</w:t>
      </w:r>
      <w:r w:rsidR="00D30AA4" w:rsidRPr="00944BD9">
        <w:rPr>
          <w:sz w:val="24"/>
          <w:szCs w:val="24"/>
        </w:rPr>
        <w:t xml:space="preserve">a marchandisation </w:t>
      </w:r>
      <w:r w:rsidR="00D30AA4">
        <w:rPr>
          <w:sz w:val="24"/>
          <w:szCs w:val="24"/>
        </w:rPr>
        <w:t>des semences se font</w:t>
      </w:r>
      <w:r w:rsidR="00D30AA4" w:rsidRPr="00944BD9">
        <w:rPr>
          <w:sz w:val="24"/>
          <w:szCs w:val="24"/>
        </w:rPr>
        <w:t xml:space="preserve"> sentir </w:t>
      </w:r>
      <w:r>
        <w:rPr>
          <w:sz w:val="24"/>
          <w:szCs w:val="24"/>
        </w:rPr>
        <w:t>en contexte de variabilité climatique. L</w:t>
      </w:r>
      <w:r w:rsidRPr="00944BD9">
        <w:rPr>
          <w:sz w:val="24"/>
          <w:szCs w:val="24"/>
        </w:rPr>
        <w:t>es cultures commerciales</w:t>
      </w:r>
      <w:r>
        <w:rPr>
          <w:sz w:val="24"/>
          <w:szCs w:val="24"/>
        </w:rPr>
        <w:t xml:space="preserve">, </w:t>
      </w:r>
      <w:r w:rsidRPr="00944BD9">
        <w:rPr>
          <w:sz w:val="24"/>
          <w:szCs w:val="24"/>
        </w:rPr>
        <w:t>so</w:t>
      </w:r>
      <w:r>
        <w:rPr>
          <w:sz w:val="24"/>
          <w:szCs w:val="24"/>
        </w:rPr>
        <w:t>uvent contrôlées par les hommes et misant un</w:t>
      </w:r>
      <w:r w:rsidR="00550F5C">
        <w:rPr>
          <w:sz w:val="24"/>
          <w:szCs w:val="24"/>
        </w:rPr>
        <w:t xml:space="preserve"> nombre restreint de cultivars</w:t>
      </w:r>
      <w:r>
        <w:rPr>
          <w:sz w:val="24"/>
          <w:szCs w:val="24"/>
        </w:rPr>
        <w:t xml:space="preserve">, ne résistent pas nécessairement aux variations de climat de plus en plus fréquentes, augmentant ainsi le risque de perte totale des récoltes. </w:t>
      </w:r>
      <w:r w:rsidR="00550F5C">
        <w:rPr>
          <w:sz w:val="24"/>
          <w:szCs w:val="24"/>
        </w:rPr>
        <w:t>Si la</w:t>
      </w:r>
      <w:r w:rsidR="00FE4DB1">
        <w:rPr>
          <w:sz w:val="24"/>
          <w:szCs w:val="24"/>
        </w:rPr>
        <w:t xml:space="preserve"> </w:t>
      </w:r>
      <w:r w:rsidR="00FE4DB1" w:rsidRPr="00944BD9">
        <w:rPr>
          <w:sz w:val="24"/>
          <w:szCs w:val="24"/>
        </w:rPr>
        <w:t>diversité de plantes et d’espèce</w:t>
      </w:r>
      <w:r w:rsidR="00FE4DB1">
        <w:rPr>
          <w:sz w:val="24"/>
          <w:szCs w:val="24"/>
        </w:rPr>
        <w:t>s</w:t>
      </w:r>
      <w:r w:rsidR="00FE4DB1" w:rsidRPr="00944BD9">
        <w:rPr>
          <w:sz w:val="24"/>
          <w:szCs w:val="24"/>
        </w:rPr>
        <w:t xml:space="preserve"> </w:t>
      </w:r>
      <w:r w:rsidR="00FE4DB1">
        <w:rPr>
          <w:sz w:val="24"/>
          <w:szCs w:val="24"/>
        </w:rPr>
        <w:t xml:space="preserve">pour les cultures vivrières </w:t>
      </w:r>
      <w:r w:rsidR="00550F5C">
        <w:rPr>
          <w:sz w:val="24"/>
          <w:szCs w:val="24"/>
        </w:rPr>
        <w:t xml:space="preserve">est aussi réduite, </w:t>
      </w:r>
      <w:r>
        <w:rPr>
          <w:sz w:val="24"/>
          <w:szCs w:val="24"/>
        </w:rPr>
        <w:t>l</w:t>
      </w:r>
      <w:r w:rsidRPr="00944BD9">
        <w:rPr>
          <w:sz w:val="24"/>
          <w:szCs w:val="24"/>
        </w:rPr>
        <w:t>a souverain</w:t>
      </w:r>
      <w:r w:rsidR="00FE4DB1">
        <w:rPr>
          <w:sz w:val="24"/>
          <w:szCs w:val="24"/>
        </w:rPr>
        <w:t>eté alimentaire des communautés</w:t>
      </w:r>
      <w:r w:rsidR="00550F5C">
        <w:rPr>
          <w:sz w:val="24"/>
          <w:szCs w:val="24"/>
        </w:rPr>
        <w:t xml:space="preserve"> est mise en péril</w:t>
      </w:r>
      <w:r w:rsidR="00FE4DB1">
        <w:rPr>
          <w:sz w:val="24"/>
          <w:szCs w:val="24"/>
        </w:rPr>
        <w:t xml:space="preserve">. </w:t>
      </w:r>
    </w:p>
    <w:p w:rsidR="00E17067" w:rsidRDefault="00137A29" w:rsidP="00E4555B">
      <w:pPr>
        <w:rPr>
          <w:sz w:val="24"/>
          <w:szCs w:val="24"/>
        </w:rPr>
      </w:pPr>
      <w:r w:rsidRPr="00E4555B">
        <w:rPr>
          <w:sz w:val="24"/>
          <w:szCs w:val="24"/>
        </w:rPr>
        <w:t>La sècheresse</w:t>
      </w:r>
      <w:r w:rsidR="005070C8" w:rsidRPr="00E4555B">
        <w:rPr>
          <w:sz w:val="24"/>
          <w:szCs w:val="24"/>
        </w:rPr>
        <w:t xml:space="preserve"> et la </w:t>
      </w:r>
      <w:r w:rsidRPr="00E4555B">
        <w:rPr>
          <w:sz w:val="24"/>
          <w:szCs w:val="24"/>
        </w:rPr>
        <w:t xml:space="preserve">désertification, </w:t>
      </w:r>
      <w:r w:rsidR="00231CDA" w:rsidRPr="00E4555B">
        <w:rPr>
          <w:sz w:val="24"/>
          <w:szCs w:val="24"/>
        </w:rPr>
        <w:t xml:space="preserve">qui </w:t>
      </w:r>
      <w:r w:rsidR="005070C8" w:rsidRPr="00E4555B">
        <w:rPr>
          <w:sz w:val="24"/>
          <w:szCs w:val="24"/>
        </w:rPr>
        <w:t xml:space="preserve">entrainent une </w:t>
      </w:r>
      <w:r w:rsidR="00231CDA" w:rsidRPr="00E4555B">
        <w:rPr>
          <w:sz w:val="24"/>
          <w:szCs w:val="24"/>
        </w:rPr>
        <w:t>r</w:t>
      </w:r>
      <w:r w:rsidRPr="00E4555B">
        <w:rPr>
          <w:sz w:val="24"/>
          <w:szCs w:val="24"/>
        </w:rPr>
        <w:t>areté des ressources</w:t>
      </w:r>
      <w:r w:rsidR="005070C8" w:rsidRPr="00E4555B">
        <w:rPr>
          <w:sz w:val="24"/>
          <w:szCs w:val="24"/>
        </w:rPr>
        <w:t>,</w:t>
      </w:r>
      <w:r w:rsidRPr="00E4555B">
        <w:rPr>
          <w:sz w:val="24"/>
          <w:szCs w:val="24"/>
        </w:rPr>
        <w:t xml:space="preserve"> </w:t>
      </w:r>
      <w:r w:rsidR="00231CDA" w:rsidRPr="00E4555B">
        <w:rPr>
          <w:sz w:val="24"/>
          <w:szCs w:val="24"/>
        </w:rPr>
        <w:t xml:space="preserve">sont </w:t>
      </w:r>
      <w:r w:rsidR="00550F5C">
        <w:rPr>
          <w:sz w:val="24"/>
          <w:szCs w:val="24"/>
        </w:rPr>
        <w:t xml:space="preserve">aussi </w:t>
      </w:r>
      <w:r w:rsidR="00231CDA" w:rsidRPr="00E4555B">
        <w:rPr>
          <w:sz w:val="24"/>
          <w:szCs w:val="24"/>
        </w:rPr>
        <w:t>amplifié</w:t>
      </w:r>
      <w:r w:rsidR="00550F5C">
        <w:rPr>
          <w:sz w:val="24"/>
          <w:szCs w:val="24"/>
        </w:rPr>
        <w:t>e</w:t>
      </w:r>
      <w:r w:rsidR="00231CDA" w:rsidRPr="00E4555B">
        <w:rPr>
          <w:sz w:val="24"/>
          <w:szCs w:val="24"/>
        </w:rPr>
        <w:t>s par les changements climatiques et affectent les femmes de façon disproportionnée</w:t>
      </w:r>
      <w:r w:rsidRPr="00E4555B">
        <w:rPr>
          <w:sz w:val="24"/>
          <w:szCs w:val="24"/>
        </w:rPr>
        <w:t>. La hausse de</w:t>
      </w:r>
      <w:r w:rsidR="006E5F38" w:rsidRPr="00E4555B">
        <w:rPr>
          <w:sz w:val="24"/>
          <w:szCs w:val="24"/>
        </w:rPr>
        <w:t xml:space="preserve"> </w:t>
      </w:r>
      <w:r w:rsidRPr="00E4555B">
        <w:rPr>
          <w:sz w:val="24"/>
          <w:szCs w:val="24"/>
        </w:rPr>
        <w:t>température rallonge l</w:t>
      </w:r>
      <w:r w:rsidR="005070C8" w:rsidRPr="00E4555B">
        <w:rPr>
          <w:sz w:val="24"/>
          <w:szCs w:val="24"/>
        </w:rPr>
        <w:t>es</w:t>
      </w:r>
      <w:r w:rsidRPr="00E4555B">
        <w:rPr>
          <w:sz w:val="24"/>
          <w:szCs w:val="24"/>
        </w:rPr>
        <w:t xml:space="preserve"> saison</w:t>
      </w:r>
      <w:r w:rsidR="005070C8" w:rsidRPr="00E4555B">
        <w:rPr>
          <w:sz w:val="24"/>
          <w:szCs w:val="24"/>
        </w:rPr>
        <w:t>s</w:t>
      </w:r>
      <w:r w:rsidRPr="00E4555B">
        <w:rPr>
          <w:sz w:val="24"/>
          <w:szCs w:val="24"/>
        </w:rPr>
        <w:t xml:space="preserve"> de sècheresse</w:t>
      </w:r>
      <w:r w:rsidR="005070C8" w:rsidRPr="00E4555B">
        <w:rPr>
          <w:sz w:val="24"/>
          <w:szCs w:val="24"/>
        </w:rPr>
        <w:t>, entrainant l’é</w:t>
      </w:r>
      <w:r w:rsidR="006E5F38" w:rsidRPr="00E4555B">
        <w:rPr>
          <w:sz w:val="24"/>
          <w:szCs w:val="24"/>
        </w:rPr>
        <w:t>puis</w:t>
      </w:r>
      <w:r w:rsidR="005070C8" w:rsidRPr="00E4555B">
        <w:rPr>
          <w:sz w:val="24"/>
          <w:szCs w:val="24"/>
        </w:rPr>
        <w:t>ement</w:t>
      </w:r>
      <w:r w:rsidR="006E5F38" w:rsidRPr="00E4555B">
        <w:rPr>
          <w:sz w:val="24"/>
          <w:szCs w:val="24"/>
        </w:rPr>
        <w:t xml:space="preserve"> </w:t>
      </w:r>
      <w:r w:rsidR="007F7BB6">
        <w:rPr>
          <w:sz w:val="24"/>
          <w:szCs w:val="24"/>
        </w:rPr>
        <w:t>d</w:t>
      </w:r>
      <w:r w:rsidR="006E5F38" w:rsidRPr="00E4555B">
        <w:rPr>
          <w:sz w:val="24"/>
          <w:szCs w:val="24"/>
        </w:rPr>
        <w:t xml:space="preserve">es sources d’eau </w:t>
      </w:r>
      <w:r w:rsidR="005070C8" w:rsidRPr="00E4555B">
        <w:rPr>
          <w:sz w:val="24"/>
          <w:szCs w:val="24"/>
        </w:rPr>
        <w:t xml:space="preserve">qui devient </w:t>
      </w:r>
      <w:r w:rsidR="006E5F38" w:rsidRPr="00E4555B">
        <w:rPr>
          <w:sz w:val="24"/>
          <w:szCs w:val="24"/>
        </w:rPr>
        <w:t>insuffisa</w:t>
      </w:r>
      <w:r w:rsidR="005070C8" w:rsidRPr="00E4555B">
        <w:rPr>
          <w:sz w:val="24"/>
          <w:szCs w:val="24"/>
        </w:rPr>
        <w:t>nt</w:t>
      </w:r>
      <w:r w:rsidR="006E5F38" w:rsidRPr="00E4555B">
        <w:rPr>
          <w:sz w:val="24"/>
          <w:szCs w:val="24"/>
        </w:rPr>
        <w:t xml:space="preserve">e </w:t>
      </w:r>
      <w:r w:rsidRPr="00E4555B">
        <w:rPr>
          <w:sz w:val="24"/>
          <w:szCs w:val="24"/>
        </w:rPr>
        <w:t xml:space="preserve">pour la famille, les cultures </w:t>
      </w:r>
      <w:r w:rsidR="005070C8" w:rsidRPr="00E4555B">
        <w:rPr>
          <w:sz w:val="24"/>
          <w:szCs w:val="24"/>
        </w:rPr>
        <w:t>ou</w:t>
      </w:r>
      <w:r w:rsidRPr="00E4555B">
        <w:rPr>
          <w:sz w:val="24"/>
          <w:szCs w:val="24"/>
        </w:rPr>
        <w:t xml:space="preserve"> la production d’électricité. </w:t>
      </w:r>
      <w:r w:rsidR="005070C8" w:rsidRPr="00E4555B">
        <w:rPr>
          <w:sz w:val="24"/>
          <w:szCs w:val="24"/>
        </w:rPr>
        <w:t xml:space="preserve">Les récoltes, donc les réserves alimentaires, s’en voient </w:t>
      </w:r>
      <w:r w:rsidR="00231CDA" w:rsidRPr="00E4555B">
        <w:rPr>
          <w:sz w:val="24"/>
          <w:szCs w:val="24"/>
        </w:rPr>
        <w:t>affectée</w:t>
      </w:r>
      <w:r w:rsidR="005070C8" w:rsidRPr="00E4555B">
        <w:rPr>
          <w:sz w:val="24"/>
          <w:szCs w:val="24"/>
        </w:rPr>
        <w:t>s</w:t>
      </w:r>
      <w:r w:rsidR="00550F5C">
        <w:rPr>
          <w:sz w:val="24"/>
          <w:szCs w:val="24"/>
        </w:rPr>
        <w:t>, de même que l</w:t>
      </w:r>
      <w:r w:rsidR="00B71880" w:rsidRPr="00E4555B">
        <w:rPr>
          <w:sz w:val="24"/>
          <w:szCs w:val="24"/>
        </w:rPr>
        <w:t>e maintien de la santé du bétail. Ce contexte rend aussi la</w:t>
      </w:r>
      <w:r w:rsidR="00231CDA" w:rsidRPr="00E4555B">
        <w:rPr>
          <w:sz w:val="24"/>
          <w:szCs w:val="24"/>
        </w:rPr>
        <w:t xml:space="preserve"> conservation de semences et de grains plus difficile</w:t>
      </w:r>
      <w:r w:rsidR="00E4555B">
        <w:rPr>
          <w:sz w:val="24"/>
          <w:szCs w:val="24"/>
        </w:rPr>
        <w:t xml:space="preserve">. </w:t>
      </w:r>
    </w:p>
    <w:p w:rsidR="00FB3423" w:rsidRPr="00E4555B" w:rsidRDefault="00E4555B" w:rsidP="00E4555B">
      <w:pPr>
        <w:rPr>
          <w:sz w:val="24"/>
          <w:szCs w:val="24"/>
        </w:rPr>
      </w:pPr>
      <w:r>
        <w:rPr>
          <w:rFonts w:cs="Garamond-Bold"/>
          <w:bCs/>
          <w:sz w:val="24"/>
          <w:szCs w:val="24"/>
        </w:rPr>
        <w:t xml:space="preserve">La diminution des ressources accessibles a pour effet </w:t>
      </w:r>
      <w:r w:rsidR="00E17067">
        <w:rPr>
          <w:rFonts w:cs="Garamond-Bold"/>
          <w:bCs/>
          <w:sz w:val="24"/>
          <w:szCs w:val="24"/>
        </w:rPr>
        <w:t>d</w:t>
      </w:r>
      <w:r>
        <w:rPr>
          <w:rFonts w:cs="Garamond-Bold"/>
          <w:bCs/>
          <w:sz w:val="24"/>
          <w:szCs w:val="24"/>
        </w:rPr>
        <w:t>’augment</w:t>
      </w:r>
      <w:r w:rsidR="00E17067">
        <w:rPr>
          <w:rFonts w:cs="Garamond-Bold"/>
          <w:bCs/>
          <w:sz w:val="24"/>
          <w:szCs w:val="24"/>
        </w:rPr>
        <w:t xml:space="preserve">er le </w:t>
      </w:r>
      <w:r>
        <w:rPr>
          <w:rFonts w:cs="Garamond-Bold"/>
          <w:bCs/>
          <w:sz w:val="24"/>
          <w:szCs w:val="24"/>
        </w:rPr>
        <w:t xml:space="preserve">nombre de tâches effectuées par des femmes et les filles ou de rendre </w:t>
      </w:r>
      <w:r w:rsidR="007F7BB6">
        <w:rPr>
          <w:rFonts w:cs="Garamond-Bold"/>
          <w:bCs/>
          <w:sz w:val="24"/>
          <w:szCs w:val="24"/>
        </w:rPr>
        <w:t>ces tâches</w:t>
      </w:r>
      <w:r>
        <w:rPr>
          <w:rFonts w:cs="Garamond-Bold"/>
          <w:bCs/>
          <w:sz w:val="24"/>
          <w:szCs w:val="24"/>
        </w:rPr>
        <w:t xml:space="preserve"> plus longues à accomplir</w:t>
      </w:r>
      <w:r w:rsidR="007F7BB6">
        <w:rPr>
          <w:rFonts w:cs="Garamond-Bold"/>
          <w:bCs/>
          <w:sz w:val="24"/>
          <w:szCs w:val="24"/>
        </w:rPr>
        <w:t>,</w:t>
      </w:r>
      <w:r>
        <w:rPr>
          <w:rFonts w:cs="Garamond-Bold"/>
          <w:bCs/>
          <w:sz w:val="24"/>
          <w:szCs w:val="24"/>
        </w:rPr>
        <w:t xml:space="preserve"> </w:t>
      </w:r>
      <w:r w:rsidRPr="008B052C">
        <w:rPr>
          <w:rFonts w:cs="Garamond-Bold"/>
          <w:bCs/>
          <w:sz w:val="24"/>
          <w:szCs w:val="24"/>
        </w:rPr>
        <w:t>comme</w:t>
      </w:r>
      <w:r w:rsidRPr="008B052C">
        <w:rPr>
          <w:sz w:val="24"/>
          <w:szCs w:val="24"/>
        </w:rPr>
        <w:t xml:space="preserve"> la recherche d’eau et de bois de chauffage</w:t>
      </w:r>
      <w:r w:rsidRPr="00E4555B">
        <w:rPr>
          <w:sz w:val="24"/>
          <w:szCs w:val="24"/>
        </w:rPr>
        <w:t xml:space="preserve">. </w:t>
      </w:r>
      <w:r w:rsidR="00FB3423" w:rsidRPr="00E4555B">
        <w:rPr>
          <w:sz w:val="24"/>
          <w:szCs w:val="24"/>
        </w:rPr>
        <w:t xml:space="preserve">Dans un tel contexte, </w:t>
      </w:r>
      <w:r w:rsidR="00AC1A07">
        <w:rPr>
          <w:sz w:val="24"/>
          <w:szCs w:val="24"/>
        </w:rPr>
        <w:t>l</w:t>
      </w:r>
      <w:r w:rsidR="00FB3423" w:rsidRPr="00E4555B">
        <w:rPr>
          <w:sz w:val="24"/>
          <w:szCs w:val="24"/>
        </w:rPr>
        <w:t>e temps dispon</w:t>
      </w:r>
      <w:r>
        <w:rPr>
          <w:sz w:val="24"/>
          <w:szCs w:val="24"/>
        </w:rPr>
        <w:t xml:space="preserve">ible pour </w:t>
      </w:r>
      <w:r w:rsidR="00FB3423" w:rsidRPr="00E4555B">
        <w:rPr>
          <w:sz w:val="24"/>
          <w:szCs w:val="24"/>
        </w:rPr>
        <w:t>se consacrer à d</w:t>
      </w:r>
      <w:r w:rsidR="00AC1A07">
        <w:rPr>
          <w:sz w:val="24"/>
          <w:szCs w:val="24"/>
        </w:rPr>
        <w:t xml:space="preserve">es activités </w:t>
      </w:r>
      <w:r w:rsidR="00FB3423" w:rsidRPr="00E4555B">
        <w:rPr>
          <w:sz w:val="24"/>
          <w:szCs w:val="24"/>
        </w:rPr>
        <w:t xml:space="preserve">génératrices de revenus, s’éduquer </w:t>
      </w:r>
      <w:r w:rsidR="00AC1A07">
        <w:rPr>
          <w:sz w:val="24"/>
          <w:szCs w:val="24"/>
        </w:rPr>
        <w:t>et</w:t>
      </w:r>
      <w:r w:rsidR="00FB3423" w:rsidRPr="00E4555B">
        <w:rPr>
          <w:sz w:val="24"/>
          <w:szCs w:val="24"/>
        </w:rPr>
        <w:t xml:space="preserve"> participer aux prises de décisions au sein de leur communauté se fait de plus en plus rare.   </w:t>
      </w:r>
    </w:p>
    <w:p w:rsidR="00B43080" w:rsidRDefault="00B43080" w:rsidP="00137A29">
      <w:pPr>
        <w:spacing w:line="240" w:lineRule="auto"/>
        <w:contextualSpacing/>
        <w:jc w:val="both"/>
        <w:rPr>
          <w:rFonts w:eastAsia="MS Mincho"/>
          <w:b/>
          <w:color w:val="E36C0A" w:themeColor="accent6" w:themeShade="BF"/>
          <w:sz w:val="28"/>
          <w:szCs w:val="28"/>
        </w:rPr>
      </w:pPr>
    </w:p>
    <w:p w:rsidR="00B43080" w:rsidRDefault="00B43080" w:rsidP="00FC2852">
      <w:pPr>
        <w:spacing w:line="240" w:lineRule="auto"/>
        <w:contextualSpacing/>
        <w:rPr>
          <w:rFonts w:eastAsia="MS Mincho"/>
          <w:b/>
          <w:color w:val="E36C0A" w:themeColor="accent6" w:themeShade="BF"/>
          <w:sz w:val="28"/>
          <w:szCs w:val="28"/>
        </w:rPr>
      </w:pPr>
      <w:r>
        <w:rPr>
          <w:rFonts w:eastAsia="MS Mincho"/>
          <w:b/>
          <w:color w:val="E36C0A" w:themeColor="accent6" w:themeShade="BF"/>
          <w:sz w:val="28"/>
          <w:szCs w:val="28"/>
        </w:rPr>
        <w:t xml:space="preserve">II </w:t>
      </w:r>
      <w:r w:rsidR="00FC2852">
        <w:rPr>
          <w:rFonts w:eastAsia="MS Mincho"/>
          <w:b/>
          <w:color w:val="E36C0A" w:themeColor="accent6" w:themeShade="BF"/>
          <w:sz w:val="28"/>
          <w:szCs w:val="28"/>
        </w:rPr>
        <w:t>–</w:t>
      </w:r>
      <w:r>
        <w:rPr>
          <w:rFonts w:eastAsia="MS Mincho"/>
          <w:b/>
          <w:color w:val="E36C0A" w:themeColor="accent6" w:themeShade="BF"/>
          <w:sz w:val="28"/>
          <w:szCs w:val="28"/>
        </w:rPr>
        <w:t xml:space="preserve"> L</w:t>
      </w:r>
      <w:r w:rsidR="00FC2852">
        <w:rPr>
          <w:rFonts w:eastAsia="MS Mincho"/>
          <w:b/>
          <w:color w:val="E36C0A" w:themeColor="accent6" w:themeShade="BF"/>
          <w:sz w:val="28"/>
          <w:szCs w:val="28"/>
        </w:rPr>
        <w:t xml:space="preserve">es </w:t>
      </w:r>
      <w:r>
        <w:rPr>
          <w:rFonts w:eastAsia="MS Mincho"/>
          <w:b/>
          <w:color w:val="E36C0A" w:themeColor="accent6" w:themeShade="BF"/>
          <w:sz w:val="28"/>
          <w:szCs w:val="28"/>
        </w:rPr>
        <w:t>femmes</w:t>
      </w:r>
      <w:r w:rsidR="00FC2852">
        <w:rPr>
          <w:rFonts w:eastAsia="MS Mincho"/>
          <w:b/>
          <w:color w:val="E36C0A" w:themeColor="accent6" w:themeShade="BF"/>
          <w:sz w:val="28"/>
          <w:szCs w:val="28"/>
        </w:rPr>
        <w:t xml:space="preserve"> sont à la clé des stratégies de </w:t>
      </w:r>
      <w:r>
        <w:rPr>
          <w:rFonts w:eastAsia="MS Mincho"/>
          <w:b/>
          <w:color w:val="E36C0A" w:themeColor="accent6" w:themeShade="BF"/>
          <w:sz w:val="28"/>
          <w:szCs w:val="28"/>
        </w:rPr>
        <w:t xml:space="preserve">lutte aux changements climatiques </w:t>
      </w:r>
    </w:p>
    <w:p w:rsidR="00183DAC" w:rsidRDefault="00183DAC" w:rsidP="00FC2852">
      <w:pPr>
        <w:spacing w:line="240" w:lineRule="auto"/>
        <w:contextualSpacing/>
        <w:rPr>
          <w:rFonts w:eastAsia="MS Mincho"/>
          <w:b/>
          <w:color w:val="E36C0A" w:themeColor="accent6" w:themeShade="BF"/>
          <w:sz w:val="28"/>
          <w:szCs w:val="28"/>
        </w:rPr>
      </w:pPr>
    </w:p>
    <w:p w:rsidR="001D056B" w:rsidRDefault="00D0643A" w:rsidP="001D056B">
      <w:pPr>
        <w:rPr>
          <w:sz w:val="24"/>
          <w:szCs w:val="24"/>
        </w:rPr>
      </w:pPr>
      <w:r>
        <w:rPr>
          <w:sz w:val="24"/>
          <w:szCs w:val="24"/>
        </w:rPr>
        <w:t>Mais l</w:t>
      </w:r>
      <w:r w:rsidR="00183DAC" w:rsidRPr="00183DAC">
        <w:rPr>
          <w:sz w:val="24"/>
          <w:szCs w:val="24"/>
        </w:rPr>
        <w:t>es femmes ne sont pas que des victim</w:t>
      </w:r>
      <w:r w:rsidR="001D056B">
        <w:rPr>
          <w:sz w:val="24"/>
          <w:szCs w:val="24"/>
        </w:rPr>
        <w:t xml:space="preserve">es des </w:t>
      </w:r>
      <w:r w:rsidR="000B4890">
        <w:rPr>
          <w:sz w:val="24"/>
          <w:szCs w:val="24"/>
        </w:rPr>
        <w:t>réchauffements</w:t>
      </w:r>
      <w:r w:rsidR="001D056B">
        <w:rPr>
          <w:sz w:val="24"/>
          <w:szCs w:val="24"/>
        </w:rPr>
        <w:t xml:space="preserve"> climatiques </w:t>
      </w:r>
      <w:r w:rsidR="00183DAC" w:rsidRPr="00183DAC">
        <w:rPr>
          <w:sz w:val="24"/>
          <w:szCs w:val="24"/>
        </w:rPr>
        <w:t xml:space="preserve">: elles sont aussi et surtout des porteuses de solutions avec lesquelles il faut compter. </w:t>
      </w:r>
      <w:r w:rsidR="001D056B">
        <w:rPr>
          <w:sz w:val="24"/>
          <w:szCs w:val="24"/>
        </w:rPr>
        <w:t xml:space="preserve">Lors de </w:t>
      </w:r>
      <w:r w:rsidR="001D056B" w:rsidRPr="003E4324">
        <w:rPr>
          <w:sz w:val="24"/>
          <w:szCs w:val="24"/>
        </w:rPr>
        <w:t>catastrophes naturelles</w:t>
      </w:r>
      <w:r w:rsidR="001D056B">
        <w:rPr>
          <w:sz w:val="24"/>
          <w:szCs w:val="24"/>
        </w:rPr>
        <w:t xml:space="preserve">, </w:t>
      </w:r>
      <w:r w:rsidR="001D056B" w:rsidRPr="003E4324">
        <w:rPr>
          <w:sz w:val="24"/>
          <w:szCs w:val="24"/>
        </w:rPr>
        <w:t xml:space="preserve">leur connaissance des réseaux sociaux leur permet de savoir </w:t>
      </w:r>
      <w:r w:rsidRPr="003E4324">
        <w:rPr>
          <w:sz w:val="24"/>
          <w:szCs w:val="24"/>
        </w:rPr>
        <w:t xml:space="preserve">qui </w:t>
      </w:r>
      <w:proofErr w:type="gramStart"/>
      <w:r w:rsidR="007F7BB6">
        <w:rPr>
          <w:sz w:val="24"/>
          <w:szCs w:val="24"/>
        </w:rPr>
        <w:t>sont</w:t>
      </w:r>
      <w:proofErr w:type="gramEnd"/>
      <w:r>
        <w:rPr>
          <w:sz w:val="24"/>
          <w:szCs w:val="24"/>
        </w:rPr>
        <w:t xml:space="preserve"> </w:t>
      </w:r>
      <w:r w:rsidR="001D056B" w:rsidRPr="003E4324">
        <w:rPr>
          <w:sz w:val="24"/>
          <w:szCs w:val="24"/>
        </w:rPr>
        <w:t xml:space="preserve"> les victimes potentielles</w:t>
      </w:r>
      <w:r w:rsidR="007F7BB6">
        <w:rPr>
          <w:sz w:val="24"/>
          <w:szCs w:val="24"/>
        </w:rPr>
        <w:t>, où elles se trouvent</w:t>
      </w:r>
      <w:r w:rsidR="001D056B" w:rsidRPr="003E4324">
        <w:rPr>
          <w:sz w:val="24"/>
          <w:szCs w:val="24"/>
        </w:rPr>
        <w:t xml:space="preserve"> et qui a besoin d’aide. Leur donner accès aux technologies a pour effet d’augmenter radicalement l’efficacité des opérations de secours.</w:t>
      </w:r>
    </w:p>
    <w:p w:rsidR="00111983" w:rsidRDefault="00F32C8E" w:rsidP="00111983">
      <w:pPr>
        <w:rPr>
          <w:rFonts w:cs="Garamond-Bold"/>
          <w:bCs/>
          <w:sz w:val="24"/>
          <w:szCs w:val="24"/>
        </w:rPr>
      </w:pPr>
      <w:r w:rsidRPr="00E06723">
        <w:rPr>
          <w:rFonts w:cs="Garamond-Bold"/>
          <w:bCs/>
          <w:sz w:val="24"/>
          <w:szCs w:val="24"/>
        </w:rPr>
        <w:t>De plus, aux quatre coins de la planète, des femmes sont à l’avant-garde d</w:t>
      </w:r>
      <w:r w:rsidR="00E06723" w:rsidRPr="00E06723">
        <w:rPr>
          <w:rFonts w:cs="Garamond-Bold"/>
          <w:bCs/>
          <w:sz w:val="24"/>
          <w:szCs w:val="24"/>
        </w:rPr>
        <w:t xml:space="preserve">e stratégies </w:t>
      </w:r>
      <w:r w:rsidRPr="00E06723">
        <w:rPr>
          <w:rFonts w:cs="Garamond-Bold"/>
          <w:bCs/>
          <w:sz w:val="24"/>
          <w:szCs w:val="24"/>
        </w:rPr>
        <w:t>permettant de faire face aux changements climatiques, souvent à l’échelle communautaire et locale</w:t>
      </w:r>
      <w:r w:rsidRPr="00BD0F03">
        <w:rPr>
          <w:rFonts w:cs="Garamond-Bold"/>
          <w:bCs/>
          <w:i/>
          <w:sz w:val="24"/>
          <w:szCs w:val="24"/>
        </w:rPr>
        <w:t>.</w:t>
      </w:r>
      <w:r w:rsidR="00D0643A">
        <w:rPr>
          <w:rFonts w:cs="Garamond-Bold"/>
          <w:bCs/>
          <w:i/>
          <w:sz w:val="24"/>
          <w:szCs w:val="24"/>
        </w:rPr>
        <w:t xml:space="preserve"> </w:t>
      </w:r>
      <w:r w:rsidR="008D0E13">
        <w:rPr>
          <w:sz w:val="24"/>
          <w:szCs w:val="24"/>
        </w:rPr>
        <w:t>N</w:t>
      </w:r>
      <w:r w:rsidR="008D0E13" w:rsidRPr="00183DAC">
        <w:rPr>
          <w:sz w:val="24"/>
          <w:szCs w:val="24"/>
        </w:rPr>
        <w:t xml:space="preserve">ombreuses </w:t>
      </w:r>
      <w:r w:rsidR="008D0E13">
        <w:rPr>
          <w:sz w:val="24"/>
          <w:szCs w:val="24"/>
        </w:rPr>
        <w:t xml:space="preserve">sont les </w:t>
      </w:r>
      <w:r w:rsidR="008D0E13">
        <w:rPr>
          <w:rFonts w:cs="Garamond-Bold"/>
          <w:bCs/>
          <w:sz w:val="24"/>
          <w:szCs w:val="24"/>
        </w:rPr>
        <w:t>femmes, et particulièrement l</w:t>
      </w:r>
      <w:r w:rsidR="008D0E13" w:rsidRPr="00183DAC">
        <w:rPr>
          <w:rFonts w:cs="Garamond-Bold"/>
          <w:bCs/>
          <w:sz w:val="24"/>
          <w:szCs w:val="24"/>
        </w:rPr>
        <w:t xml:space="preserve">es femmes autochtones, </w:t>
      </w:r>
      <w:r w:rsidR="008D0E13">
        <w:rPr>
          <w:rFonts w:cs="Garamond-Bold"/>
          <w:bCs/>
          <w:sz w:val="24"/>
          <w:szCs w:val="24"/>
        </w:rPr>
        <w:t xml:space="preserve">qui </w:t>
      </w:r>
      <w:r w:rsidR="008D0E13" w:rsidRPr="00183DAC">
        <w:rPr>
          <w:rFonts w:cs="Garamond-Bold"/>
          <w:bCs/>
          <w:sz w:val="24"/>
          <w:szCs w:val="24"/>
        </w:rPr>
        <w:t xml:space="preserve">vivent en lien étroit avec leur environnement, en ont une connaissance approfondie et jouent un rôle </w:t>
      </w:r>
      <w:r w:rsidR="008D0E13">
        <w:rPr>
          <w:rFonts w:cs="Garamond-Bold"/>
          <w:bCs/>
          <w:sz w:val="24"/>
          <w:szCs w:val="24"/>
        </w:rPr>
        <w:t>de premier plan</w:t>
      </w:r>
      <w:r w:rsidR="008D0E13" w:rsidRPr="00183DAC">
        <w:rPr>
          <w:rFonts w:cs="Garamond-Bold"/>
          <w:bCs/>
          <w:sz w:val="24"/>
          <w:szCs w:val="24"/>
        </w:rPr>
        <w:t xml:space="preserve"> dans sa </w:t>
      </w:r>
      <w:r w:rsidR="008D0E13">
        <w:rPr>
          <w:rFonts w:cs="Garamond-Bold"/>
          <w:bCs/>
          <w:sz w:val="24"/>
          <w:szCs w:val="24"/>
        </w:rPr>
        <w:t xml:space="preserve">défense, sa </w:t>
      </w:r>
      <w:r w:rsidR="008D0E13" w:rsidRPr="00183DAC">
        <w:rPr>
          <w:rFonts w:cs="Garamond-Bold"/>
          <w:bCs/>
          <w:sz w:val="24"/>
          <w:szCs w:val="24"/>
        </w:rPr>
        <w:t>préservation et sa protection</w:t>
      </w:r>
      <w:r w:rsidR="008D0E13">
        <w:rPr>
          <w:rFonts w:cs="Garamond-Bold"/>
          <w:bCs/>
          <w:sz w:val="24"/>
          <w:szCs w:val="24"/>
        </w:rPr>
        <w:t xml:space="preserve">. </w:t>
      </w:r>
      <w:r w:rsidR="008D0E13">
        <w:rPr>
          <w:sz w:val="24"/>
          <w:szCs w:val="24"/>
        </w:rPr>
        <w:t>L</w:t>
      </w:r>
      <w:r w:rsidR="00183DAC" w:rsidRPr="00183DAC">
        <w:rPr>
          <w:sz w:val="24"/>
          <w:szCs w:val="24"/>
        </w:rPr>
        <w:t>e</w:t>
      </w:r>
      <w:r w:rsidR="00E06723">
        <w:rPr>
          <w:sz w:val="24"/>
          <w:szCs w:val="24"/>
        </w:rPr>
        <w:t>ur</w:t>
      </w:r>
      <w:r w:rsidR="00183DAC" w:rsidRPr="00183DAC">
        <w:rPr>
          <w:sz w:val="24"/>
          <w:szCs w:val="24"/>
        </w:rPr>
        <w:t xml:space="preserve">s </w:t>
      </w:r>
      <w:r w:rsidR="00D9587E" w:rsidRPr="00C9236E">
        <w:rPr>
          <w:rFonts w:cs="Garamond-Bold"/>
          <w:bCs/>
          <w:sz w:val="24"/>
          <w:szCs w:val="24"/>
        </w:rPr>
        <w:t>savoirs traditionnels</w:t>
      </w:r>
      <w:r w:rsidR="00D9587E">
        <w:rPr>
          <w:rFonts w:cs="Garamond-Bold"/>
          <w:bCs/>
          <w:sz w:val="24"/>
          <w:szCs w:val="24"/>
        </w:rPr>
        <w:t xml:space="preserve">, de même que </w:t>
      </w:r>
      <w:r w:rsidR="00E06723">
        <w:rPr>
          <w:rFonts w:cs="Garamond-Bold"/>
          <w:bCs/>
          <w:sz w:val="24"/>
          <w:szCs w:val="24"/>
        </w:rPr>
        <w:t xml:space="preserve">les </w:t>
      </w:r>
      <w:r w:rsidR="00D9587E" w:rsidRPr="00C9236E">
        <w:rPr>
          <w:rFonts w:cs="Garamond-Bold"/>
          <w:bCs/>
          <w:sz w:val="24"/>
          <w:szCs w:val="24"/>
        </w:rPr>
        <w:t>expériences</w:t>
      </w:r>
      <w:r w:rsidR="00D9587E" w:rsidRPr="00183DAC">
        <w:rPr>
          <w:sz w:val="24"/>
          <w:szCs w:val="24"/>
        </w:rPr>
        <w:t xml:space="preserve"> </w:t>
      </w:r>
      <w:r w:rsidR="00183DAC" w:rsidRPr="00183DAC">
        <w:rPr>
          <w:sz w:val="24"/>
          <w:szCs w:val="24"/>
        </w:rPr>
        <w:t xml:space="preserve">et compétences développées dans l’exercice de leurs divers rôles </w:t>
      </w:r>
      <w:r w:rsidR="008D0E13">
        <w:rPr>
          <w:sz w:val="24"/>
          <w:szCs w:val="24"/>
        </w:rPr>
        <w:lastRenderedPageBreak/>
        <w:t xml:space="preserve">en </w:t>
      </w:r>
      <w:r w:rsidR="00183DAC" w:rsidRPr="00183DAC">
        <w:rPr>
          <w:sz w:val="24"/>
          <w:szCs w:val="24"/>
        </w:rPr>
        <w:t xml:space="preserve">font </w:t>
      </w:r>
      <w:r w:rsidR="001D056B">
        <w:rPr>
          <w:sz w:val="24"/>
          <w:szCs w:val="24"/>
        </w:rPr>
        <w:t xml:space="preserve">des </w:t>
      </w:r>
      <w:r w:rsidR="00183DAC" w:rsidRPr="00183DAC">
        <w:rPr>
          <w:sz w:val="24"/>
          <w:szCs w:val="24"/>
        </w:rPr>
        <w:t>actrices</w:t>
      </w:r>
      <w:r w:rsidR="00183DAC" w:rsidRPr="00183DAC">
        <w:rPr>
          <w:rFonts w:cs="Garamond-Bold"/>
          <w:bCs/>
          <w:sz w:val="24"/>
          <w:szCs w:val="24"/>
        </w:rPr>
        <w:t xml:space="preserve"> de changement et de mobilisation communautaire</w:t>
      </w:r>
      <w:r w:rsidR="00183DAC" w:rsidRPr="00183DAC">
        <w:rPr>
          <w:sz w:val="24"/>
          <w:szCs w:val="24"/>
        </w:rPr>
        <w:t xml:space="preserve"> incontournables pour </w:t>
      </w:r>
      <w:r w:rsidR="00E06723">
        <w:rPr>
          <w:sz w:val="24"/>
          <w:szCs w:val="24"/>
        </w:rPr>
        <w:t>aborder les</w:t>
      </w:r>
      <w:r w:rsidR="00183DAC" w:rsidRPr="00183DAC">
        <w:rPr>
          <w:sz w:val="24"/>
          <w:szCs w:val="24"/>
        </w:rPr>
        <w:t xml:space="preserve"> changements </w:t>
      </w:r>
      <w:r w:rsidR="00183DAC" w:rsidRPr="002607A7">
        <w:rPr>
          <w:sz w:val="24"/>
          <w:szCs w:val="24"/>
        </w:rPr>
        <w:t xml:space="preserve">climatiques. </w:t>
      </w:r>
      <w:r w:rsidR="002607A7" w:rsidRPr="002607A7">
        <w:rPr>
          <w:rFonts w:cs="Garamond-Bold"/>
          <w:bCs/>
          <w:sz w:val="24"/>
          <w:szCs w:val="24"/>
        </w:rPr>
        <w:t>Plusieurs approches dites novatrices, telles que l’</w:t>
      </w:r>
      <w:proofErr w:type="spellStart"/>
      <w:r w:rsidR="002607A7" w:rsidRPr="002607A7">
        <w:rPr>
          <w:rFonts w:cs="Garamond-Bold"/>
          <w:bCs/>
          <w:sz w:val="24"/>
          <w:szCs w:val="24"/>
        </w:rPr>
        <w:t>agroécologie</w:t>
      </w:r>
      <w:proofErr w:type="spellEnd"/>
      <w:r w:rsidR="002607A7" w:rsidRPr="002607A7">
        <w:rPr>
          <w:rFonts w:cs="Garamond-Bold"/>
          <w:bCs/>
          <w:sz w:val="24"/>
          <w:szCs w:val="24"/>
        </w:rPr>
        <w:t>, l’agroforesterie, l’</w:t>
      </w:r>
      <w:proofErr w:type="spellStart"/>
      <w:r w:rsidR="002607A7" w:rsidRPr="002607A7">
        <w:rPr>
          <w:rFonts w:cs="Garamond-Bold"/>
          <w:bCs/>
          <w:sz w:val="24"/>
          <w:szCs w:val="24"/>
        </w:rPr>
        <w:t>agrobiodiversité</w:t>
      </w:r>
      <w:proofErr w:type="spellEnd"/>
      <w:r w:rsidR="002607A7" w:rsidRPr="002607A7">
        <w:rPr>
          <w:rFonts w:cs="Garamond-Bold"/>
          <w:bCs/>
          <w:sz w:val="24"/>
          <w:szCs w:val="24"/>
        </w:rPr>
        <w:t xml:space="preserve"> puisent dans </w:t>
      </w:r>
      <w:r w:rsidR="009203C9">
        <w:rPr>
          <w:rFonts w:cs="Garamond-Bold"/>
          <w:bCs/>
          <w:sz w:val="24"/>
          <w:szCs w:val="24"/>
        </w:rPr>
        <w:t>cet extraordinaire bagage.</w:t>
      </w:r>
    </w:p>
    <w:p w:rsidR="00111983" w:rsidRDefault="00111983" w:rsidP="00616FBA">
      <w:pPr>
        <w:pBdr>
          <w:top w:val="single" w:sz="4" w:space="1" w:color="auto"/>
          <w:left w:val="single" w:sz="4" w:space="4" w:color="auto"/>
          <w:bottom w:val="single" w:sz="4" w:space="1" w:color="auto"/>
          <w:right w:val="single" w:sz="4" w:space="4" w:color="auto"/>
        </w:pBdr>
        <w:rPr>
          <w:sz w:val="24"/>
          <w:szCs w:val="24"/>
        </w:rPr>
      </w:pPr>
      <w:proofErr w:type="spellStart"/>
      <w:r w:rsidRPr="00E207F2">
        <w:rPr>
          <w:b/>
          <w:sz w:val="24"/>
          <w:szCs w:val="24"/>
        </w:rPr>
        <w:t>Wangari</w:t>
      </w:r>
      <w:proofErr w:type="spellEnd"/>
      <w:r w:rsidRPr="00E207F2">
        <w:rPr>
          <w:b/>
          <w:sz w:val="24"/>
          <w:szCs w:val="24"/>
        </w:rPr>
        <w:t xml:space="preserve"> Muta </w:t>
      </w:r>
      <w:proofErr w:type="spellStart"/>
      <w:r w:rsidRPr="00E207F2">
        <w:rPr>
          <w:b/>
          <w:sz w:val="24"/>
          <w:szCs w:val="24"/>
        </w:rPr>
        <w:t>Maathai</w:t>
      </w:r>
      <w:proofErr w:type="spellEnd"/>
      <w:r>
        <w:rPr>
          <w:b/>
          <w:sz w:val="24"/>
          <w:szCs w:val="24"/>
        </w:rPr>
        <w:t xml:space="preserve"> et le Mouvement de la ceinture verte</w:t>
      </w:r>
    </w:p>
    <w:p w:rsidR="00616FBA" w:rsidRDefault="007F7BB6" w:rsidP="00616FBA">
      <w:pPr>
        <w:pBdr>
          <w:top w:val="single" w:sz="4" w:space="1" w:color="auto"/>
          <w:left w:val="single" w:sz="4" w:space="4" w:color="auto"/>
          <w:bottom w:val="single" w:sz="4" w:space="1" w:color="auto"/>
          <w:right w:val="single" w:sz="4" w:space="4" w:color="auto"/>
        </w:pBdr>
        <w:rPr>
          <w:sz w:val="24"/>
          <w:szCs w:val="24"/>
        </w:rPr>
      </w:pPr>
      <w:r>
        <w:rPr>
          <w:sz w:val="24"/>
          <w:szCs w:val="24"/>
        </w:rPr>
        <w:t xml:space="preserve">En 2004, </w:t>
      </w:r>
      <w:proofErr w:type="spellStart"/>
      <w:r w:rsidR="00616FBA">
        <w:rPr>
          <w:sz w:val="24"/>
          <w:szCs w:val="24"/>
        </w:rPr>
        <w:t>Wangari</w:t>
      </w:r>
      <w:proofErr w:type="spellEnd"/>
      <w:r w:rsidR="00616FBA">
        <w:rPr>
          <w:sz w:val="24"/>
          <w:szCs w:val="24"/>
        </w:rPr>
        <w:t xml:space="preserve"> </w:t>
      </w:r>
      <w:proofErr w:type="spellStart"/>
      <w:r w:rsidR="00616FBA">
        <w:rPr>
          <w:sz w:val="24"/>
          <w:szCs w:val="24"/>
        </w:rPr>
        <w:t>Maathai</w:t>
      </w:r>
      <w:proofErr w:type="spellEnd"/>
      <w:r w:rsidR="00616FBA">
        <w:rPr>
          <w:sz w:val="24"/>
          <w:szCs w:val="24"/>
        </w:rPr>
        <w:t xml:space="preserve"> est</w:t>
      </w:r>
      <w:r>
        <w:rPr>
          <w:sz w:val="24"/>
          <w:szCs w:val="24"/>
        </w:rPr>
        <w:t xml:space="preserve"> devenue</w:t>
      </w:r>
      <w:r w:rsidR="00616FBA">
        <w:rPr>
          <w:sz w:val="24"/>
          <w:szCs w:val="24"/>
        </w:rPr>
        <w:t xml:space="preserve"> la p</w:t>
      </w:r>
      <w:r w:rsidR="00616FBA" w:rsidRPr="00E207F2">
        <w:rPr>
          <w:sz w:val="24"/>
          <w:szCs w:val="24"/>
        </w:rPr>
        <w:t>remière Africaine à recevoir le Prix Nobel</w:t>
      </w:r>
      <w:r>
        <w:rPr>
          <w:sz w:val="24"/>
          <w:szCs w:val="24"/>
        </w:rPr>
        <w:t>. Cette reconnaissance visait à</w:t>
      </w:r>
      <w:r w:rsidR="00616FBA">
        <w:rPr>
          <w:sz w:val="24"/>
          <w:szCs w:val="24"/>
        </w:rPr>
        <w:t xml:space="preserve"> salu</w:t>
      </w:r>
      <w:r>
        <w:rPr>
          <w:sz w:val="24"/>
          <w:szCs w:val="24"/>
        </w:rPr>
        <w:t>er</w:t>
      </w:r>
      <w:r w:rsidR="00616FBA">
        <w:rPr>
          <w:sz w:val="24"/>
          <w:szCs w:val="24"/>
        </w:rPr>
        <w:t xml:space="preserve"> u</w:t>
      </w:r>
      <w:r w:rsidR="00616FBA" w:rsidRPr="00E207F2">
        <w:rPr>
          <w:sz w:val="24"/>
          <w:szCs w:val="24"/>
        </w:rPr>
        <w:t>n activisme écologiste, social et politique caractérisé par une approche d</w:t>
      </w:r>
      <w:r w:rsidR="00616FBA">
        <w:rPr>
          <w:sz w:val="24"/>
          <w:szCs w:val="24"/>
        </w:rPr>
        <w:t>e</w:t>
      </w:r>
      <w:r w:rsidR="00616FBA" w:rsidRPr="00E207F2">
        <w:rPr>
          <w:sz w:val="24"/>
          <w:szCs w:val="24"/>
        </w:rPr>
        <w:t xml:space="preserve"> développement durable</w:t>
      </w:r>
      <w:r w:rsidR="00616FBA">
        <w:rPr>
          <w:sz w:val="24"/>
          <w:szCs w:val="24"/>
        </w:rPr>
        <w:t>,</w:t>
      </w:r>
      <w:r w:rsidR="00616FBA" w:rsidRPr="00E207F2">
        <w:rPr>
          <w:sz w:val="24"/>
          <w:szCs w:val="24"/>
        </w:rPr>
        <w:t xml:space="preserve"> holistique et inclusive. </w:t>
      </w:r>
      <w:r w:rsidR="00616FBA">
        <w:rPr>
          <w:sz w:val="24"/>
          <w:szCs w:val="24"/>
        </w:rPr>
        <w:t xml:space="preserve">Le </w:t>
      </w:r>
      <w:r>
        <w:rPr>
          <w:sz w:val="24"/>
          <w:szCs w:val="24"/>
        </w:rPr>
        <w:t>M</w:t>
      </w:r>
      <w:r w:rsidR="00616FBA" w:rsidRPr="00E207F2">
        <w:rPr>
          <w:sz w:val="24"/>
          <w:szCs w:val="24"/>
        </w:rPr>
        <w:t>ouvement de la ceinture verte</w:t>
      </w:r>
      <w:r w:rsidR="00616FBA">
        <w:rPr>
          <w:sz w:val="24"/>
          <w:szCs w:val="24"/>
        </w:rPr>
        <w:t>, qu’elle a initié</w:t>
      </w:r>
      <w:r w:rsidR="005E5142">
        <w:rPr>
          <w:sz w:val="24"/>
          <w:szCs w:val="24"/>
        </w:rPr>
        <w:t xml:space="preserve"> au Kenya</w:t>
      </w:r>
      <w:r w:rsidR="00616FBA">
        <w:rPr>
          <w:sz w:val="24"/>
          <w:szCs w:val="24"/>
        </w:rPr>
        <w:t>, se base</w:t>
      </w:r>
      <w:r w:rsidR="00616FBA" w:rsidRPr="00E207F2">
        <w:rPr>
          <w:sz w:val="24"/>
          <w:szCs w:val="24"/>
        </w:rPr>
        <w:t xml:space="preserve"> principalement sur </w:t>
      </w:r>
      <w:r w:rsidR="00616FBA">
        <w:rPr>
          <w:sz w:val="24"/>
          <w:szCs w:val="24"/>
        </w:rPr>
        <w:t xml:space="preserve">la plantation </w:t>
      </w:r>
      <w:r w:rsidR="00616FBA" w:rsidRPr="00E207F2">
        <w:rPr>
          <w:sz w:val="24"/>
          <w:szCs w:val="24"/>
        </w:rPr>
        <w:t>d’arbre</w:t>
      </w:r>
      <w:r w:rsidR="00616FBA">
        <w:rPr>
          <w:sz w:val="24"/>
          <w:szCs w:val="24"/>
        </w:rPr>
        <w:t>s</w:t>
      </w:r>
      <w:r w:rsidR="00616FBA" w:rsidRPr="00E207F2">
        <w:rPr>
          <w:sz w:val="24"/>
          <w:szCs w:val="24"/>
        </w:rPr>
        <w:t xml:space="preserve"> </w:t>
      </w:r>
      <w:r w:rsidR="00616FBA">
        <w:rPr>
          <w:sz w:val="24"/>
          <w:szCs w:val="24"/>
        </w:rPr>
        <w:t xml:space="preserve">et leur gestion </w:t>
      </w:r>
      <w:r w:rsidR="00616FBA" w:rsidRPr="00E207F2">
        <w:rPr>
          <w:sz w:val="24"/>
          <w:szCs w:val="24"/>
        </w:rPr>
        <w:t>par la communauté</w:t>
      </w:r>
      <w:r w:rsidR="00616FBA">
        <w:rPr>
          <w:sz w:val="24"/>
          <w:szCs w:val="24"/>
        </w:rPr>
        <w:t xml:space="preserve">, </w:t>
      </w:r>
      <w:r w:rsidR="00616FBA" w:rsidRPr="00E207F2">
        <w:rPr>
          <w:sz w:val="24"/>
          <w:szCs w:val="24"/>
        </w:rPr>
        <w:t xml:space="preserve">en réponse aux besoins alimentaires et énergétiques des femmes et de leur famille. </w:t>
      </w:r>
      <w:r w:rsidR="00616FBA">
        <w:rPr>
          <w:sz w:val="24"/>
          <w:szCs w:val="24"/>
        </w:rPr>
        <w:t xml:space="preserve">À ce jour, </w:t>
      </w:r>
      <w:r w:rsidR="00616FBA" w:rsidRPr="00E207F2">
        <w:rPr>
          <w:sz w:val="24"/>
          <w:szCs w:val="24"/>
        </w:rPr>
        <w:t xml:space="preserve">plus de 51 millions d’arbres </w:t>
      </w:r>
      <w:r w:rsidR="00616FBA">
        <w:rPr>
          <w:sz w:val="24"/>
          <w:szCs w:val="24"/>
        </w:rPr>
        <w:t xml:space="preserve">ont été </w:t>
      </w:r>
      <w:r w:rsidR="00616FBA" w:rsidRPr="00E207F2">
        <w:rPr>
          <w:sz w:val="24"/>
          <w:szCs w:val="24"/>
        </w:rPr>
        <w:t>planté</w:t>
      </w:r>
      <w:r w:rsidR="00616FBA">
        <w:rPr>
          <w:sz w:val="24"/>
          <w:szCs w:val="24"/>
        </w:rPr>
        <w:t>s</w:t>
      </w:r>
      <w:r w:rsidR="00616FBA" w:rsidRPr="00E207F2">
        <w:rPr>
          <w:sz w:val="24"/>
          <w:szCs w:val="24"/>
        </w:rPr>
        <w:t>. Cette pépinière communautaire renforce la résilience des communautés rurales face au</w:t>
      </w:r>
      <w:r w:rsidR="00616FBA">
        <w:rPr>
          <w:sz w:val="24"/>
          <w:szCs w:val="24"/>
        </w:rPr>
        <w:t>x</w:t>
      </w:r>
      <w:r w:rsidR="00616FBA" w:rsidRPr="00E207F2">
        <w:rPr>
          <w:sz w:val="24"/>
          <w:szCs w:val="24"/>
        </w:rPr>
        <w:t xml:space="preserve"> changement</w:t>
      </w:r>
      <w:r w:rsidR="00616FBA">
        <w:rPr>
          <w:sz w:val="24"/>
          <w:szCs w:val="24"/>
        </w:rPr>
        <w:t>s</w:t>
      </w:r>
      <w:r w:rsidR="00616FBA" w:rsidRPr="00E207F2">
        <w:rPr>
          <w:sz w:val="24"/>
          <w:szCs w:val="24"/>
        </w:rPr>
        <w:t xml:space="preserve"> climatique</w:t>
      </w:r>
      <w:r w:rsidR="00616FBA">
        <w:rPr>
          <w:sz w:val="24"/>
          <w:szCs w:val="24"/>
        </w:rPr>
        <w:t>s</w:t>
      </w:r>
      <w:r w:rsidR="005E5142">
        <w:rPr>
          <w:sz w:val="24"/>
          <w:szCs w:val="24"/>
        </w:rPr>
        <w:t xml:space="preserve"> en plus de promouvoir la conservation des forêts et le reboisement</w:t>
      </w:r>
      <w:r w:rsidR="00616FBA">
        <w:rPr>
          <w:sz w:val="24"/>
          <w:szCs w:val="24"/>
        </w:rPr>
        <w:t>. L</w:t>
      </w:r>
      <w:r w:rsidR="00616FBA" w:rsidRPr="00E207F2">
        <w:rPr>
          <w:sz w:val="24"/>
          <w:szCs w:val="24"/>
        </w:rPr>
        <w:t>es méthodes utilisées ont été repris</w:t>
      </w:r>
      <w:r w:rsidR="00616FBA">
        <w:rPr>
          <w:sz w:val="24"/>
          <w:szCs w:val="24"/>
        </w:rPr>
        <w:t>es</w:t>
      </w:r>
      <w:r w:rsidR="00616FBA" w:rsidRPr="00E207F2">
        <w:rPr>
          <w:sz w:val="24"/>
          <w:szCs w:val="24"/>
        </w:rPr>
        <w:t xml:space="preserve"> dans de nombreux pays grâce au développement d’un vaste réseau d’alliances locales, nationales et internationales.</w:t>
      </w:r>
      <w:r w:rsidR="00616FBA" w:rsidRPr="00F67809">
        <w:rPr>
          <w:sz w:val="24"/>
          <w:szCs w:val="24"/>
        </w:rPr>
        <w:t xml:space="preserve"> </w:t>
      </w:r>
    </w:p>
    <w:p w:rsidR="00B43080" w:rsidRDefault="00B43080" w:rsidP="00137A29">
      <w:pPr>
        <w:spacing w:line="240" w:lineRule="auto"/>
        <w:contextualSpacing/>
        <w:jc w:val="both"/>
        <w:rPr>
          <w:rFonts w:eastAsia="MS Mincho"/>
          <w:b/>
          <w:color w:val="E36C0A" w:themeColor="accent6" w:themeShade="BF"/>
          <w:sz w:val="28"/>
          <w:szCs w:val="28"/>
        </w:rPr>
      </w:pPr>
    </w:p>
    <w:p w:rsidR="00137A29" w:rsidRDefault="00806139" w:rsidP="00294F64">
      <w:pPr>
        <w:spacing w:line="240" w:lineRule="auto"/>
        <w:contextualSpacing/>
        <w:rPr>
          <w:rFonts w:eastAsia="MS Mincho"/>
          <w:b/>
          <w:color w:val="E36C0A" w:themeColor="accent6" w:themeShade="BF"/>
          <w:sz w:val="28"/>
          <w:szCs w:val="28"/>
        </w:rPr>
      </w:pPr>
      <w:r>
        <w:rPr>
          <w:rFonts w:eastAsia="MS Mincho"/>
          <w:b/>
          <w:color w:val="E36C0A" w:themeColor="accent6" w:themeShade="BF"/>
          <w:sz w:val="28"/>
          <w:szCs w:val="28"/>
        </w:rPr>
        <w:t xml:space="preserve">III – Intégrer </w:t>
      </w:r>
      <w:r w:rsidR="001B2F17">
        <w:rPr>
          <w:rFonts w:eastAsia="MS Mincho"/>
          <w:b/>
          <w:color w:val="E36C0A" w:themeColor="accent6" w:themeShade="BF"/>
          <w:sz w:val="28"/>
          <w:szCs w:val="28"/>
        </w:rPr>
        <w:t>É</w:t>
      </w:r>
      <w:r w:rsidR="00137A29" w:rsidRPr="009E03FC">
        <w:rPr>
          <w:rFonts w:eastAsia="MS Mincho"/>
          <w:b/>
          <w:color w:val="E36C0A" w:themeColor="accent6" w:themeShade="BF"/>
          <w:sz w:val="28"/>
          <w:szCs w:val="28"/>
        </w:rPr>
        <w:t xml:space="preserve">FH </w:t>
      </w:r>
      <w:r w:rsidR="001B2F17">
        <w:rPr>
          <w:rFonts w:eastAsia="MS Mincho"/>
          <w:b/>
          <w:color w:val="E36C0A" w:themeColor="accent6" w:themeShade="BF"/>
          <w:sz w:val="28"/>
          <w:szCs w:val="28"/>
        </w:rPr>
        <w:t xml:space="preserve">et </w:t>
      </w:r>
      <w:r>
        <w:rPr>
          <w:rFonts w:eastAsia="MS Mincho"/>
          <w:b/>
          <w:color w:val="E36C0A" w:themeColor="accent6" w:themeShade="BF"/>
          <w:sz w:val="28"/>
          <w:szCs w:val="28"/>
        </w:rPr>
        <w:t xml:space="preserve">changements </w:t>
      </w:r>
      <w:r w:rsidR="001B2F17">
        <w:rPr>
          <w:rFonts w:eastAsia="MS Mincho"/>
          <w:b/>
          <w:color w:val="E36C0A" w:themeColor="accent6" w:themeShade="BF"/>
          <w:sz w:val="28"/>
          <w:szCs w:val="28"/>
        </w:rPr>
        <w:t>climatique</w:t>
      </w:r>
      <w:r>
        <w:rPr>
          <w:rFonts w:eastAsia="MS Mincho"/>
          <w:b/>
          <w:color w:val="E36C0A" w:themeColor="accent6" w:themeShade="BF"/>
          <w:sz w:val="28"/>
          <w:szCs w:val="28"/>
        </w:rPr>
        <w:t>s</w:t>
      </w:r>
      <w:r w:rsidR="001B2F17">
        <w:rPr>
          <w:rFonts w:eastAsia="MS Mincho"/>
          <w:b/>
          <w:color w:val="E36C0A" w:themeColor="accent6" w:themeShade="BF"/>
          <w:sz w:val="28"/>
          <w:szCs w:val="28"/>
        </w:rPr>
        <w:t xml:space="preserve"> en c</w:t>
      </w:r>
      <w:r w:rsidR="00137A29" w:rsidRPr="009E03FC">
        <w:rPr>
          <w:rFonts w:eastAsia="MS Mincho"/>
          <w:b/>
          <w:color w:val="E36C0A" w:themeColor="accent6" w:themeShade="BF"/>
          <w:sz w:val="28"/>
          <w:szCs w:val="28"/>
        </w:rPr>
        <w:t>oopération international</w:t>
      </w:r>
      <w:r w:rsidR="008F7930">
        <w:rPr>
          <w:rFonts w:eastAsia="MS Mincho"/>
          <w:b/>
          <w:color w:val="E36C0A" w:themeColor="accent6" w:themeShade="BF"/>
          <w:sz w:val="28"/>
          <w:szCs w:val="28"/>
        </w:rPr>
        <w:t>e</w:t>
      </w:r>
      <w:r w:rsidR="00294F64">
        <w:rPr>
          <w:rFonts w:eastAsia="MS Mincho"/>
          <w:b/>
          <w:color w:val="E36C0A" w:themeColor="accent6" w:themeShade="BF"/>
          <w:sz w:val="28"/>
          <w:szCs w:val="28"/>
        </w:rPr>
        <w:t> </w:t>
      </w:r>
    </w:p>
    <w:p w:rsidR="003E4324" w:rsidRDefault="003E4324" w:rsidP="00137A29">
      <w:pPr>
        <w:autoSpaceDE w:val="0"/>
        <w:autoSpaceDN w:val="0"/>
        <w:adjustRightInd w:val="0"/>
        <w:spacing w:after="0"/>
        <w:rPr>
          <w:rFonts w:cs="Garamond-Bold"/>
          <w:bCs/>
          <w:sz w:val="24"/>
          <w:szCs w:val="24"/>
        </w:rPr>
      </w:pPr>
    </w:p>
    <w:p w:rsidR="005C225C" w:rsidRDefault="0087203B" w:rsidP="005C225C">
      <w:pPr>
        <w:rPr>
          <w:rFonts w:cs="Garamond-Bold"/>
          <w:bCs/>
          <w:sz w:val="24"/>
          <w:szCs w:val="24"/>
        </w:rPr>
      </w:pPr>
      <w:r>
        <w:rPr>
          <w:rFonts w:cs="Garamond-Bold"/>
          <w:bCs/>
          <w:sz w:val="24"/>
          <w:szCs w:val="24"/>
        </w:rPr>
        <w:t>Plusieurs initiatives de</w:t>
      </w:r>
      <w:r w:rsidR="000B4890" w:rsidRPr="00C9236E">
        <w:rPr>
          <w:rFonts w:cs="Garamond-Bold"/>
          <w:bCs/>
          <w:sz w:val="24"/>
          <w:szCs w:val="24"/>
        </w:rPr>
        <w:t xml:space="preserve"> niveau communautaire et local</w:t>
      </w:r>
      <w:r>
        <w:rPr>
          <w:rFonts w:cs="Garamond-Bold"/>
          <w:bCs/>
          <w:sz w:val="24"/>
          <w:szCs w:val="24"/>
        </w:rPr>
        <w:t xml:space="preserve"> avec lesquelles travaille</w:t>
      </w:r>
      <w:r w:rsidR="007F7BB6">
        <w:rPr>
          <w:rFonts w:cs="Garamond-Bold"/>
          <w:bCs/>
          <w:sz w:val="24"/>
          <w:szCs w:val="24"/>
        </w:rPr>
        <w:t>nt</w:t>
      </w:r>
      <w:r>
        <w:rPr>
          <w:rFonts w:cs="Garamond-Bold"/>
          <w:bCs/>
          <w:sz w:val="24"/>
          <w:szCs w:val="24"/>
        </w:rPr>
        <w:t xml:space="preserve"> les OCI québécois et canadiens </w:t>
      </w:r>
      <w:r w:rsidR="00865D41" w:rsidRPr="00C9236E">
        <w:rPr>
          <w:rFonts w:cs="Garamond-Bold"/>
          <w:bCs/>
          <w:sz w:val="24"/>
          <w:szCs w:val="24"/>
        </w:rPr>
        <w:t xml:space="preserve">illustrent </w:t>
      </w:r>
      <w:r w:rsidR="00A23FA7">
        <w:rPr>
          <w:rFonts w:cs="Garamond-Bold"/>
          <w:bCs/>
          <w:sz w:val="24"/>
          <w:szCs w:val="24"/>
        </w:rPr>
        <w:t xml:space="preserve">comment les </w:t>
      </w:r>
      <w:r w:rsidR="00D9587E">
        <w:rPr>
          <w:rFonts w:cs="Garamond-Bold"/>
          <w:bCs/>
          <w:sz w:val="24"/>
          <w:szCs w:val="24"/>
        </w:rPr>
        <w:t xml:space="preserve">femmes </w:t>
      </w:r>
      <w:r w:rsidR="00A23FA7">
        <w:rPr>
          <w:rFonts w:cs="Garamond-Bold"/>
          <w:bCs/>
          <w:sz w:val="24"/>
          <w:szCs w:val="24"/>
        </w:rPr>
        <w:t>sont appelées à jouer un</w:t>
      </w:r>
      <w:r w:rsidR="00A23FA7" w:rsidRPr="00C9236E">
        <w:rPr>
          <w:rFonts w:cs="Garamond-Bold"/>
          <w:bCs/>
          <w:sz w:val="24"/>
          <w:szCs w:val="24"/>
        </w:rPr>
        <w:t xml:space="preserve"> rôle crucial </w:t>
      </w:r>
      <w:r w:rsidR="00A23FA7">
        <w:rPr>
          <w:rFonts w:cs="Garamond-Bold"/>
          <w:bCs/>
          <w:sz w:val="24"/>
          <w:szCs w:val="24"/>
        </w:rPr>
        <w:t xml:space="preserve">dans </w:t>
      </w:r>
      <w:r w:rsidR="00D9587E">
        <w:rPr>
          <w:rFonts w:cs="Garamond-Bold"/>
          <w:bCs/>
          <w:sz w:val="24"/>
          <w:szCs w:val="24"/>
        </w:rPr>
        <w:t xml:space="preserve">le </w:t>
      </w:r>
      <w:r w:rsidR="00865D41">
        <w:rPr>
          <w:rFonts w:cs="Garamond-Bold"/>
          <w:bCs/>
          <w:sz w:val="24"/>
          <w:szCs w:val="24"/>
        </w:rPr>
        <w:t>développe</w:t>
      </w:r>
      <w:r w:rsidR="00D9587E">
        <w:rPr>
          <w:rFonts w:cs="Garamond-Bold"/>
          <w:bCs/>
          <w:sz w:val="24"/>
          <w:szCs w:val="24"/>
        </w:rPr>
        <w:t>ment</w:t>
      </w:r>
      <w:r w:rsidR="00865D41">
        <w:rPr>
          <w:rFonts w:cs="Garamond-Bold"/>
          <w:bCs/>
          <w:sz w:val="24"/>
          <w:szCs w:val="24"/>
        </w:rPr>
        <w:t xml:space="preserve"> et</w:t>
      </w:r>
      <w:r w:rsidR="00D9587E">
        <w:rPr>
          <w:rFonts w:cs="Garamond-Bold"/>
          <w:bCs/>
          <w:sz w:val="24"/>
          <w:szCs w:val="24"/>
        </w:rPr>
        <w:t xml:space="preserve"> la mise en </w:t>
      </w:r>
      <w:proofErr w:type="spellStart"/>
      <w:r w:rsidR="00865D41">
        <w:rPr>
          <w:rFonts w:cs="Garamond-Bold"/>
          <w:bCs/>
          <w:sz w:val="24"/>
          <w:szCs w:val="24"/>
        </w:rPr>
        <w:t>oeuvre</w:t>
      </w:r>
      <w:proofErr w:type="spellEnd"/>
      <w:r w:rsidR="00865D41">
        <w:rPr>
          <w:rFonts w:cs="Garamond-Bold"/>
          <w:bCs/>
          <w:sz w:val="24"/>
          <w:szCs w:val="24"/>
        </w:rPr>
        <w:t xml:space="preserve"> de </w:t>
      </w:r>
      <w:r w:rsidR="00865D41" w:rsidRPr="00C9236E">
        <w:rPr>
          <w:rFonts w:cs="Garamond-Bold"/>
          <w:bCs/>
          <w:sz w:val="24"/>
          <w:szCs w:val="24"/>
        </w:rPr>
        <w:t xml:space="preserve">stratégies de prévention, d’atténuation et d’adaptation aux changements climatiques. </w:t>
      </w:r>
    </w:p>
    <w:tbl>
      <w:tblPr>
        <w:tblW w:w="951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806139" w:rsidRPr="00DA1EBF" w:rsidTr="00002920">
        <w:trPr>
          <w:trHeight w:val="841"/>
        </w:trPr>
        <w:tc>
          <w:tcPr>
            <w:tcW w:w="9517" w:type="dxa"/>
          </w:tcPr>
          <w:p w:rsidR="00806139" w:rsidRDefault="00806139" w:rsidP="00002920">
            <w:pPr>
              <w:rPr>
                <w:b/>
                <w:sz w:val="24"/>
                <w:szCs w:val="24"/>
              </w:rPr>
            </w:pPr>
            <w:r w:rsidRPr="0001610C">
              <w:rPr>
                <w:b/>
                <w:sz w:val="24"/>
                <w:szCs w:val="24"/>
              </w:rPr>
              <w:t xml:space="preserve">Atténuation et l’adaptation  </w:t>
            </w:r>
          </w:p>
          <w:p w:rsidR="00806139" w:rsidRDefault="00806139" w:rsidP="00002920">
            <w:pPr>
              <w:rPr>
                <w:rFonts w:cs="Garamond-Bold"/>
                <w:bCs/>
                <w:sz w:val="24"/>
                <w:szCs w:val="24"/>
              </w:rPr>
            </w:pPr>
            <w:r w:rsidRPr="00763CE8">
              <w:rPr>
                <w:sz w:val="24"/>
                <w:szCs w:val="24"/>
              </w:rPr>
              <w:t>Le groupe d'experts intergouvernemental sur l'évolution du climat (</w:t>
            </w:r>
            <w:r w:rsidRPr="00763CE8">
              <w:rPr>
                <w:bCs/>
                <w:sz w:val="24"/>
                <w:szCs w:val="24"/>
              </w:rPr>
              <w:t>GIEC)</w:t>
            </w:r>
            <w:r w:rsidRPr="00763CE8">
              <w:rPr>
                <w:b/>
                <w:bCs/>
                <w:sz w:val="24"/>
                <w:szCs w:val="24"/>
              </w:rPr>
              <w:t xml:space="preserve"> </w:t>
            </w:r>
            <w:r w:rsidRPr="00763CE8">
              <w:rPr>
                <w:bCs/>
                <w:sz w:val="24"/>
                <w:szCs w:val="24"/>
              </w:rPr>
              <w:t xml:space="preserve">définit </w:t>
            </w:r>
            <w:r w:rsidRPr="00763CE8">
              <w:rPr>
                <w:b/>
                <w:bCs/>
                <w:sz w:val="24"/>
                <w:szCs w:val="24"/>
              </w:rPr>
              <w:t>les mesures d’atténuation</w:t>
            </w:r>
            <w:r w:rsidRPr="00763CE8">
              <w:rPr>
                <w:bCs/>
                <w:sz w:val="24"/>
                <w:szCs w:val="24"/>
              </w:rPr>
              <w:t xml:space="preserve"> comme des </w:t>
            </w:r>
            <w:r w:rsidRPr="00763CE8">
              <w:rPr>
                <w:b/>
                <w:bCs/>
                <w:sz w:val="24"/>
                <w:szCs w:val="24"/>
              </w:rPr>
              <w:t xml:space="preserve">interventions </w:t>
            </w:r>
            <w:r w:rsidRPr="00763CE8">
              <w:rPr>
                <w:b/>
                <w:sz w:val="24"/>
                <w:szCs w:val="24"/>
              </w:rPr>
              <w:t>destinées à réduire les émissions de gaz à effet de serre ou à en augmenter le stockage dans des réservoirs non atmosphériques</w:t>
            </w:r>
            <w:r w:rsidRPr="00763CE8">
              <w:rPr>
                <w:sz w:val="24"/>
                <w:szCs w:val="24"/>
              </w:rPr>
              <w:t xml:space="preserve">. </w:t>
            </w:r>
            <w:r>
              <w:rPr>
                <w:rFonts w:cs="Garamond-Bold"/>
                <w:bCs/>
                <w:sz w:val="24"/>
                <w:szCs w:val="24"/>
              </w:rPr>
              <w:t xml:space="preserve">La protection de la forêt, la gestion écoresponsable de l’énergie ainsi que le développement de nouvelles sources d’énergie vertes </w:t>
            </w:r>
            <w:r w:rsidR="00402F7B">
              <w:rPr>
                <w:rFonts w:cs="Garamond-Bold"/>
                <w:bCs/>
                <w:sz w:val="24"/>
                <w:szCs w:val="24"/>
              </w:rPr>
              <w:t xml:space="preserve">en </w:t>
            </w:r>
            <w:r>
              <w:rPr>
                <w:rFonts w:cs="Garamond-Bold"/>
                <w:bCs/>
                <w:sz w:val="24"/>
                <w:szCs w:val="24"/>
              </w:rPr>
              <w:t>sont des exemples</w:t>
            </w:r>
            <w:r w:rsidR="00402F7B">
              <w:rPr>
                <w:rFonts w:cs="Garamond-Bold"/>
                <w:bCs/>
                <w:sz w:val="24"/>
                <w:szCs w:val="24"/>
              </w:rPr>
              <w:t>.</w:t>
            </w:r>
          </w:p>
          <w:p w:rsidR="00806139" w:rsidRDefault="00806139" w:rsidP="00002920">
            <w:pPr>
              <w:rPr>
                <w:sz w:val="24"/>
                <w:szCs w:val="24"/>
              </w:rPr>
            </w:pPr>
            <w:r w:rsidRPr="00763CE8">
              <w:rPr>
                <w:sz w:val="24"/>
                <w:szCs w:val="24"/>
              </w:rPr>
              <w:t xml:space="preserve">Quant </w:t>
            </w:r>
            <w:r w:rsidRPr="00763CE8">
              <w:rPr>
                <w:b/>
                <w:sz w:val="24"/>
                <w:szCs w:val="24"/>
              </w:rPr>
              <w:t>à l’adaptation, il s’agit d’un ajustement des systèmes naturels ou humains en réponse à des stimuli climatiques présents ou futurs ou à leurs effets, afin d’en atténuer les effets néfastes ou d’exploiter des opportunités bénéfiques</w:t>
            </w:r>
            <w:r w:rsidRPr="00763CE8">
              <w:rPr>
                <w:sz w:val="24"/>
                <w:szCs w:val="24"/>
              </w:rPr>
              <w:t xml:space="preserve">. </w:t>
            </w:r>
          </w:p>
          <w:p w:rsidR="00806139" w:rsidRPr="00763CE8" w:rsidRDefault="00806139" w:rsidP="00002920">
            <w:pPr>
              <w:rPr>
                <w:sz w:val="24"/>
                <w:szCs w:val="24"/>
              </w:rPr>
            </w:pPr>
            <w:r w:rsidRPr="00763CE8">
              <w:rPr>
                <w:sz w:val="24"/>
                <w:szCs w:val="24"/>
              </w:rPr>
              <w:t xml:space="preserve">En </w:t>
            </w:r>
            <w:r>
              <w:rPr>
                <w:sz w:val="24"/>
                <w:szCs w:val="24"/>
              </w:rPr>
              <w:t>somme</w:t>
            </w:r>
            <w:r w:rsidRPr="00763CE8">
              <w:rPr>
                <w:sz w:val="24"/>
                <w:szCs w:val="24"/>
              </w:rPr>
              <w:t>, les mesures d’atténuation sont un moyen de s’attaquer aux changements climatiques (concentrations de gaz à effets de serre) et les mesures d’adaptation re</w:t>
            </w:r>
            <w:r>
              <w:rPr>
                <w:sz w:val="24"/>
                <w:szCs w:val="24"/>
              </w:rPr>
              <w:t>présentent un moyen d’y réagir.</w:t>
            </w:r>
            <w:r>
              <w:rPr>
                <w:rFonts w:cs="Garamond-Bold"/>
                <w:bCs/>
                <w:sz w:val="24"/>
                <w:szCs w:val="24"/>
              </w:rPr>
              <w:t xml:space="preserve"> </w:t>
            </w:r>
          </w:p>
        </w:tc>
      </w:tr>
    </w:tbl>
    <w:p w:rsidR="00806139" w:rsidRDefault="00806139" w:rsidP="00137A29">
      <w:pPr>
        <w:autoSpaceDE w:val="0"/>
        <w:autoSpaceDN w:val="0"/>
        <w:adjustRightInd w:val="0"/>
        <w:spacing w:after="0"/>
        <w:rPr>
          <w:rFonts w:asciiTheme="majorHAnsi" w:hAnsiTheme="majorHAnsi" w:cs="Garamond-Bold"/>
          <w:b/>
          <w:bCs/>
          <w:i/>
          <w:color w:val="365F91" w:themeColor="accent1" w:themeShade="BF"/>
          <w:sz w:val="28"/>
          <w:szCs w:val="28"/>
        </w:rPr>
      </w:pPr>
    </w:p>
    <w:p w:rsidR="00C1289D" w:rsidRDefault="00C1289D">
      <w:pPr>
        <w:rPr>
          <w:rFonts w:cs="Garamond-Bold"/>
          <w:b/>
          <w:bCs/>
          <w:sz w:val="28"/>
          <w:szCs w:val="28"/>
        </w:rPr>
      </w:pPr>
      <w:r>
        <w:rPr>
          <w:rFonts w:cs="Garamond-Bold"/>
          <w:b/>
          <w:bCs/>
          <w:sz w:val="28"/>
          <w:szCs w:val="28"/>
        </w:rPr>
        <w:br w:type="page"/>
      </w:r>
    </w:p>
    <w:p w:rsidR="00C36B88" w:rsidRPr="00763CE8" w:rsidRDefault="00C36B88" w:rsidP="00C36B88">
      <w:pPr>
        <w:autoSpaceDE w:val="0"/>
        <w:autoSpaceDN w:val="0"/>
        <w:adjustRightInd w:val="0"/>
        <w:spacing w:after="0"/>
        <w:rPr>
          <w:rFonts w:cs="Garamond-Bold"/>
          <w:bCs/>
          <w:sz w:val="24"/>
          <w:szCs w:val="24"/>
        </w:rPr>
      </w:pPr>
      <w:r w:rsidRPr="00E14D0C">
        <w:rPr>
          <w:rFonts w:cs="Garamond-Bold"/>
          <w:b/>
          <w:bCs/>
          <w:sz w:val="28"/>
          <w:szCs w:val="28"/>
        </w:rPr>
        <w:lastRenderedPageBreak/>
        <w:t>Agroécologie</w:t>
      </w:r>
    </w:p>
    <w:p w:rsidR="00600EA1" w:rsidRDefault="00C36B88" w:rsidP="00D46D9B">
      <w:pPr>
        <w:rPr>
          <w:rFonts w:cs="Garamond-Bold"/>
          <w:bCs/>
          <w:sz w:val="24"/>
          <w:szCs w:val="24"/>
        </w:rPr>
      </w:pPr>
      <w:r w:rsidRPr="00763CE8">
        <w:rPr>
          <w:rFonts w:cs="Garamond-Bold"/>
          <w:bCs/>
          <w:sz w:val="24"/>
          <w:szCs w:val="24"/>
        </w:rPr>
        <w:t xml:space="preserve">Afin </w:t>
      </w:r>
      <w:r w:rsidR="003C4C36">
        <w:rPr>
          <w:rFonts w:cs="Garamond-Bold"/>
          <w:bCs/>
          <w:sz w:val="24"/>
          <w:szCs w:val="24"/>
        </w:rPr>
        <w:t>d’augmenter leur résilience face</w:t>
      </w:r>
      <w:r w:rsidRPr="00763CE8">
        <w:rPr>
          <w:rFonts w:cs="Garamond-Bold"/>
          <w:bCs/>
          <w:sz w:val="24"/>
          <w:szCs w:val="24"/>
        </w:rPr>
        <w:t xml:space="preserve"> aux aléas climatiques et </w:t>
      </w:r>
      <w:r w:rsidR="00E94A4E">
        <w:rPr>
          <w:rFonts w:cs="Garamond-Bold"/>
          <w:bCs/>
          <w:sz w:val="24"/>
          <w:szCs w:val="24"/>
        </w:rPr>
        <w:t>d’</w:t>
      </w:r>
      <w:r w:rsidRPr="00763CE8">
        <w:rPr>
          <w:rFonts w:cs="Garamond-Bold"/>
          <w:bCs/>
          <w:sz w:val="24"/>
          <w:szCs w:val="24"/>
        </w:rPr>
        <w:t xml:space="preserve">atténuer les effets néfastes de l’agriculture conventionnelle polluante, </w:t>
      </w:r>
      <w:r w:rsidR="00631738">
        <w:rPr>
          <w:rFonts w:cs="Garamond-Bold"/>
          <w:bCs/>
          <w:sz w:val="24"/>
          <w:szCs w:val="24"/>
        </w:rPr>
        <w:t xml:space="preserve">de nombreuses </w:t>
      </w:r>
      <w:r w:rsidRPr="00763CE8">
        <w:rPr>
          <w:rFonts w:cs="Garamond-Bold"/>
          <w:bCs/>
          <w:sz w:val="24"/>
          <w:szCs w:val="24"/>
        </w:rPr>
        <w:t>agricultrices se tournent vers l’agroécologie</w:t>
      </w:r>
      <w:r w:rsidR="00E94A4E">
        <w:rPr>
          <w:rFonts w:cs="Garamond-Bold"/>
          <w:bCs/>
          <w:sz w:val="24"/>
          <w:szCs w:val="24"/>
        </w:rPr>
        <w:t>, qui</w:t>
      </w:r>
      <w:r w:rsidR="003C4C36">
        <w:rPr>
          <w:rFonts w:cs="Garamond-Bold"/>
          <w:bCs/>
          <w:sz w:val="24"/>
          <w:szCs w:val="24"/>
        </w:rPr>
        <w:t xml:space="preserve"> combine savoirs traditionnels </w:t>
      </w:r>
      <w:r w:rsidR="00E94A4E">
        <w:rPr>
          <w:rFonts w:cs="Garamond-Bold"/>
          <w:bCs/>
          <w:sz w:val="24"/>
          <w:szCs w:val="24"/>
        </w:rPr>
        <w:t xml:space="preserve">et </w:t>
      </w:r>
      <w:r w:rsidR="00DB61C3">
        <w:rPr>
          <w:rFonts w:cs="Garamond-Bold"/>
          <w:bCs/>
          <w:sz w:val="24"/>
          <w:szCs w:val="24"/>
        </w:rPr>
        <w:t>science écologique</w:t>
      </w:r>
      <w:r w:rsidR="00600EA1">
        <w:rPr>
          <w:rFonts w:cs="Garamond-Bold"/>
          <w:bCs/>
          <w:sz w:val="24"/>
          <w:szCs w:val="24"/>
        </w:rPr>
        <w:t xml:space="preserve">. </w:t>
      </w:r>
      <w:r w:rsidR="00C0544E">
        <w:rPr>
          <w:rFonts w:cs="Garamond-Bold"/>
          <w:bCs/>
          <w:sz w:val="24"/>
          <w:szCs w:val="24"/>
        </w:rPr>
        <w:t xml:space="preserve">Cette démarche </w:t>
      </w:r>
      <w:r w:rsidR="00C0544E" w:rsidRPr="00763CE8">
        <w:rPr>
          <w:rFonts w:cs="Garamond-Bold"/>
          <w:bCs/>
          <w:sz w:val="24"/>
          <w:szCs w:val="24"/>
        </w:rPr>
        <w:t>concilie développement agricole</w:t>
      </w:r>
      <w:r w:rsidR="00C0544E">
        <w:rPr>
          <w:rFonts w:cs="Garamond-Bold"/>
          <w:bCs/>
          <w:sz w:val="24"/>
          <w:szCs w:val="24"/>
        </w:rPr>
        <w:t xml:space="preserve">, </w:t>
      </w:r>
      <w:r w:rsidR="00C0544E" w:rsidRPr="00763CE8">
        <w:rPr>
          <w:rFonts w:cs="Garamond-Bold"/>
          <w:bCs/>
          <w:sz w:val="24"/>
          <w:szCs w:val="24"/>
        </w:rPr>
        <w:t xml:space="preserve">protection environnementale et </w:t>
      </w:r>
      <w:r w:rsidR="00C0544E">
        <w:rPr>
          <w:rFonts w:cs="Garamond-Bold"/>
          <w:bCs/>
          <w:sz w:val="24"/>
          <w:szCs w:val="24"/>
        </w:rPr>
        <w:t xml:space="preserve">biodiversité </w:t>
      </w:r>
      <w:r w:rsidR="00DC4469">
        <w:rPr>
          <w:rFonts w:cs="Garamond-Bold"/>
          <w:bCs/>
          <w:sz w:val="24"/>
          <w:szCs w:val="24"/>
        </w:rPr>
        <w:t xml:space="preserve">et cherche à </w:t>
      </w:r>
      <w:r w:rsidR="00C0544E">
        <w:rPr>
          <w:rFonts w:cs="Garamond-Bold"/>
          <w:bCs/>
          <w:sz w:val="24"/>
          <w:szCs w:val="24"/>
        </w:rPr>
        <w:t>assurer</w:t>
      </w:r>
      <w:r w:rsidR="00C0544E" w:rsidRPr="00763CE8">
        <w:rPr>
          <w:rFonts w:cs="Garamond-Bold"/>
          <w:bCs/>
          <w:sz w:val="24"/>
          <w:szCs w:val="24"/>
        </w:rPr>
        <w:t xml:space="preserve"> la souveraineté alimentaire et la génération de revenus.</w:t>
      </w:r>
      <w:r w:rsidR="00C0544E">
        <w:rPr>
          <w:rFonts w:cs="Garamond-Bold"/>
          <w:bCs/>
          <w:sz w:val="24"/>
          <w:szCs w:val="24"/>
        </w:rPr>
        <w:t xml:space="preserve"> </w:t>
      </w:r>
      <w:r w:rsidR="00DC4469">
        <w:rPr>
          <w:rFonts w:cs="Garamond-Bold"/>
          <w:bCs/>
          <w:sz w:val="24"/>
          <w:szCs w:val="24"/>
        </w:rPr>
        <w:t xml:space="preserve">L’agroécologie </w:t>
      </w:r>
      <w:r w:rsidR="00D46D9B">
        <w:rPr>
          <w:rFonts w:cs="Garamond-Bold"/>
          <w:bCs/>
          <w:sz w:val="24"/>
          <w:szCs w:val="24"/>
        </w:rPr>
        <w:t>s’intéresse à la vie des sols, cherche à entretenir leur fertilité,</w:t>
      </w:r>
      <w:r w:rsidR="00600EA1">
        <w:rPr>
          <w:rFonts w:cs="Garamond-Bold"/>
          <w:bCs/>
          <w:sz w:val="24"/>
          <w:szCs w:val="24"/>
        </w:rPr>
        <w:t xml:space="preserve"> </w:t>
      </w:r>
      <w:r w:rsidR="00DC4469">
        <w:rPr>
          <w:rFonts w:cs="Garamond-Bold"/>
          <w:bCs/>
          <w:sz w:val="24"/>
          <w:szCs w:val="24"/>
        </w:rPr>
        <w:t xml:space="preserve">à </w:t>
      </w:r>
      <w:r w:rsidR="00561016">
        <w:rPr>
          <w:rFonts w:cs="Garamond-Bold"/>
          <w:bCs/>
          <w:sz w:val="24"/>
          <w:szCs w:val="24"/>
        </w:rPr>
        <w:t xml:space="preserve">renouveler la biomasse, </w:t>
      </w:r>
      <w:r w:rsidR="007F7BB6">
        <w:rPr>
          <w:rFonts w:cs="Garamond-Bold"/>
          <w:bCs/>
          <w:sz w:val="24"/>
          <w:szCs w:val="24"/>
        </w:rPr>
        <w:t xml:space="preserve">à </w:t>
      </w:r>
      <w:r w:rsidR="00561016">
        <w:rPr>
          <w:rFonts w:cs="Garamond-Bold"/>
          <w:bCs/>
          <w:sz w:val="24"/>
          <w:szCs w:val="24"/>
        </w:rPr>
        <w:t xml:space="preserve">minimiser les pertes en énergie solaire, en air et en eau, </w:t>
      </w:r>
      <w:r w:rsidR="00DC4469">
        <w:rPr>
          <w:rFonts w:cs="Garamond-Bold"/>
          <w:bCs/>
          <w:sz w:val="24"/>
          <w:szCs w:val="24"/>
        </w:rPr>
        <w:t xml:space="preserve">à </w:t>
      </w:r>
      <w:r w:rsidR="00600EA1">
        <w:rPr>
          <w:rFonts w:cs="Garamond-Bold"/>
          <w:bCs/>
          <w:sz w:val="24"/>
          <w:szCs w:val="24"/>
        </w:rPr>
        <w:t xml:space="preserve">diversifier les cultures et </w:t>
      </w:r>
      <w:r w:rsidR="00DC4469">
        <w:rPr>
          <w:rFonts w:cs="Garamond-Bold"/>
          <w:bCs/>
          <w:sz w:val="24"/>
          <w:szCs w:val="24"/>
        </w:rPr>
        <w:t xml:space="preserve">à </w:t>
      </w:r>
      <w:r w:rsidR="00561016">
        <w:rPr>
          <w:rFonts w:cs="Garamond-Bold"/>
          <w:bCs/>
          <w:sz w:val="24"/>
          <w:szCs w:val="24"/>
        </w:rPr>
        <w:t>valorise</w:t>
      </w:r>
      <w:r w:rsidR="00631738">
        <w:rPr>
          <w:rFonts w:cs="Garamond-Bold"/>
          <w:bCs/>
          <w:sz w:val="24"/>
          <w:szCs w:val="24"/>
        </w:rPr>
        <w:t xml:space="preserve">r les interactions biologiques </w:t>
      </w:r>
      <w:r w:rsidR="00561016">
        <w:rPr>
          <w:rFonts w:cs="Garamond-Bold"/>
          <w:bCs/>
          <w:sz w:val="24"/>
          <w:szCs w:val="24"/>
        </w:rPr>
        <w:t>pour accroître la production et réduire les ravageurs.</w:t>
      </w:r>
    </w:p>
    <w:p w:rsidR="00C36B88" w:rsidRDefault="00C36B88" w:rsidP="00C36B88">
      <w:pPr>
        <w:autoSpaceDE w:val="0"/>
        <w:autoSpaceDN w:val="0"/>
        <w:adjustRightInd w:val="0"/>
        <w:spacing w:after="0"/>
        <w:rPr>
          <w:rFonts w:cs="Garamond-Bold"/>
          <w:bCs/>
          <w:sz w:val="24"/>
          <w:szCs w:val="24"/>
        </w:rPr>
      </w:pPr>
      <w:r w:rsidRPr="00763CE8">
        <w:rPr>
          <w:rFonts w:cs="Garamond-Bold"/>
          <w:bCs/>
          <w:sz w:val="24"/>
          <w:szCs w:val="24"/>
        </w:rPr>
        <w:t xml:space="preserve">La monoculture intensive est </w:t>
      </w:r>
      <w:r w:rsidR="00DC4469">
        <w:rPr>
          <w:rFonts w:cs="Garamond-Bold"/>
          <w:bCs/>
          <w:sz w:val="24"/>
          <w:szCs w:val="24"/>
        </w:rPr>
        <w:t xml:space="preserve">ainsi </w:t>
      </w:r>
      <w:r w:rsidRPr="00763CE8">
        <w:rPr>
          <w:rFonts w:cs="Garamond-Bold"/>
          <w:bCs/>
          <w:sz w:val="24"/>
          <w:szCs w:val="24"/>
        </w:rPr>
        <w:t xml:space="preserve">délaissée au profit d’une agriculture </w:t>
      </w:r>
      <w:r w:rsidR="00561016">
        <w:rPr>
          <w:rFonts w:cs="Garamond-Bold"/>
          <w:bCs/>
          <w:sz w:val="24"/>
          <w:szCs w:val="24"/>
        </w:rPr>
        <w:t xml:space="preserve">diversifiée. </w:t>
      </w:r>
      <w:r w:rsidRPr="00763CE8">
        <w:rPr>
          <w:rFonts w:cs="Garamond-Bold"/>
          <w:bCs/>
          <w:sz w:val="24"/>
          <w:szCs w:val="24"/>
        </w:rPr>
        <w:t xml:space="preserve">Les savoirs traditionnels des femmes </w:t>
      </w:r>
      <w:r w:rsidR="00163F2E">
        <w:rPr>
          <w:rFonts w:cs="Garamond-Bold"/>
          <w:bCs/>
          <w:sz w:val="24"/>
          <w:szCs w:val="24"/>
        </w:rPr>
        <w:t>orientent des</w:t>
      </w:r>
      <w:r w:rsidRPr="00763CE8">
        <w:rPr>
          <w:rFonts w:cs="Garamond-Bold"/>
          <w:bCs/>
          <w:sz w:val="24"/>
          <w:szCs w:val="24"/>
        </w:rPr>
        <w:t xml:space="preserve"> choix de semences adaptées aux conditions locale</w:t>
      </w:r>
      <w:r w:rsidR="00163F2E">
        <w:rPr>
          <w:rFonts w:cs="Garamond-Bold"/>
          <w:bCs/>
          <w:sz w:val="24"/>
          <w:szCs w:val="24"/>
        </w:rPr>
        <w:t>s et à leurs</w:t>
      </w:r>
      <w:r w:rsidR="00561016">
        <w:rPr>
          <w:rFonts w:cs="Garamond-Bold"/>
          <w:bCs/>
          <w:sz w:val="24"/>
          <w:szCs w:val="24"/>
        </w:rPr>
        <w:t xml:space="preserve"> besoins</w:t>
      </w:r>
      <w:r w:rsidRPr="00763CE8">
        <w:rPr>
          <w:rFonts w:cs="Garamond-Bold"/>
          <w:bCs/>
          <w:sz w:val="24"/>
          <w:szCs w:val="24"/>
        </w:rPr>
        <w:t>.</w:t>
      </w:r>
      <w:r w:rsidRPr="00763CE8">
        <w:rPr>
          <w:sz w:val="24"/>
          <w:szCs w:val="24"/>
        </w:rPr>
        <w:t xml:space="preserve"> </w:t>
      </w:r>
      <w:r w:rsidRPr="00763CE8">
        <w:rPr>
          <w:rFonts w:cs="Garamond-Bold"/>
          <w:bCs/>
          <w:sz w:val="24"/>
          <w:szCs w:val="24"/>
        </w:rPr>
        <w:t>La promotion de l’agroforesterie</w:t>
      </w:r>
      <w:r w:rsidR="008C3793">
        <w:rPr>
          <w:rStyle w:val="Appelnotedebasdep"/>
          <w:rFonts w:cs="Garamond-Bold"/>
          <w:bCs/>
          <w:sz w:val="24"/>
          <w:szCs w:val="24"/>
        </w:rPr>
        <w:footnoteReference w:id="2"/>
      </w:r>
      <w:r w:rsidRPr="00763CE8">
        <w:rPr>
          <w:rFonts w:cs="Garamond-Bold"/>
          <w:bCs/>
          <w:sz w:val="24"/>
          <w:szCs w:val="24"/>
        </w:rPr>
        <w:t xml:space="preserve"> et du </w:t>
      </w:r>
      <w:r w:rsidR="004577E6">
        <w:rPr>
          <w:rFonts w:cs="Garamond-Bold"/>
          <w:bCs/>
          <w:sz w:val="24"/>
          <w:szCs w:val="24"/>
        </w:rPr>
        <w:t>re</w:t>
      </w:r>
      <w:r w:rsidRPr="00763CE8">
        <w:rPr>
          <w:rFonts w:cs="Garamond-Bold"/>
          <w:bCs/>
          <w:sz w:val="24"/>
          <w:szCs w:val="24"/>
        </w:rPr>
        <w:t xml:space="preserve">boisement réduit </w:t>
      </w:r>
      <w:r w:rsidR="00DC4469">
        <w:rPr>
          <w:rFonts w:cs="Garamond-Bold"/>
          <w:bCs/>
          <w:sz w:val="24"/>
          <w:szCs w:val="24"/>
        </w:rPr>
        <w:t>la</w:t>
      </w:r>
      <w:r w:rsidRPr="00763CE8">
        <w:rPr>
          <w:rFonts w:cs="Garamond-Bold"/>
          <w:bCs/>
          <w:sz w:val="24"/>
          <w:szCs w:val="24"/>
        </w:rPr>
        <w:t xml:space="preserve"> production de gaz à effet de serre et renforce les puits de carbone.  </w:t>
      </w:r>
    </w:p>
    <w:p w:rsidR="00F81958" w:rsidRDefault="00F81958" w:rsidP="00C36B88">
      <w:pPr>
        <w:autoSpaceDE w:val="0"/>
        <w:autoSpaceDN w:val="0"/>
        <w:adjustRightInd w:val="0"/>
        <w:spacing w:after="0"/>
        <w:rPr>
          <w:rFonts w:cs="Garamond-Bold"/>
          <w:bCs/>
          <w:sz w:val="24"/>
          <w:szCs w:val="24"/>
        </w:rPr>
      </w:pPr>
    </w:p>
    <w:tbl>
      <w:tblPr>
        <w:tblStyle w:val="Grilledutableau"/>
        <w:tblW w:w="0" w:type="auto"/>
        <w:tblLook w:val="04A0" w:firstRow="1" w:lastRow="0" w:firstColumn="1" w:lastColumn="0" w:noHBand="0" w:noVBand="1"/>
      </w:tblPr>
      <w:tblGrid>
        <w:gridCol w:w="9576"/>
      </w:tblGrid>
      <w:tr w:rsidR="00F81958" w:rsidTr="00F81958">
        <w:tc>
          <w:tcPr>
            <w:tcW w:w="9576" w:type="dxa"/>
          </w:tcPr>
          <w:p w:rsidR="002D256F" w:rsidRDefault="002D256F" w:rsidP="00F81958">
            <w:pPr>
              <w:autoSpaceDE w:val="0"/>
              <w:autoSpaceDN w:val="0"/>
              <w:adjustRightInd w:val="0"/>
              <w:rPr>
                <w:rFonts w:cs="Garamond-Bold"/>
                <w:bCs/>
                <w:sz w:val="24"/>
                <w:szCs w:val="24"/>
              </w:rPr>
            </w:pPr>
            <w:r w:rsidRPr="002D256F">
              <w:rPr>
                <w:rFonts w:cs="Garamond-Bold"/>
                <w:b/>
                <w:bCs/>
                <w:sz w:val="24"/>
                <w:szCs w:val="24"/>
              </w:rPr>
              <w:t xml:space="preserve">L’agroécologie </w:t>
            </w:r>
            <w:r w:rsidR="009C6DB7">
              <w:rPr>
                <w:rFonts w:cs="Garamond-Bold"/>
                <w:b/>
                <w:bCs/>
                <w:sz w:val="24"/>
                <w:szCs w:val="24"/>
              </w:rPr>
              <w:t xml:space="preserve">peut </w:t>
            </w:r>
            <w:r w:rsidRPr="002D256F">
              <w:rPr>
                <w:rFonts w:cs="Garamond-Bold"/>
                <w:b/>
                <w:bCs/>
                <w:sz w:val="24"/>
                <w:szCs w:val="24"/>
              </w:rPr>
              <w:t xml:space="preserve">favoriser </w:t>
            </w:r>
            <w:r w:rsidR="009C6DB7">
              <w:rPr>
                <w:rFonts w:cs="Garamond-Bold"/>
                <w:b/>
                <w:bCs/>
                <w:sz w:val="24"/>
                <w:szCs w:val="24"/>
              </w:rPr>
              <w:t>l’</w:t>
            </w:r>
            <w:r w:rsidRPr="002D256F">
              <w:rPr>
                <w:rFonts w:cs="Garamond-Bold"/>
                <w:b/>
                <w:bCs/>
                <w:sz w:val="24"/>
                <w:szCs w:val="24"/>
              </w:rPr>
              <w:t xml:space="preserve">autonomisation des femmes </w:t>
            </w:r>
          </w:p>
          <w:p w:rsidR="00F81958" w:rsidRDefault="00C0544E" w:rsidP="00F81958">
            <w:pPr>
              <w:autoSpaceDE w:val="0"/>
              <w:autoSpaceDN w:val="0"/>
              <w:adjustRightInd w:val="0"/>
              <w:rPr>
                <w:rFonts w:cs="Garamond-Bold"/>
                <w:bCs/>
                <w:sz w:val="24"/>
                <w:szCs w:val="24"/>
              </w:rPr>
            </w:pPr>
            <w:r>
              <w:rPr>
                <w:rFonts w:cs="Garamond-Bold"/>
                <w:bCs/>
                <w:sz w:val="24"/>
                <w:szCs w:val="24"/>
              </w:rPr>
              <w:t>L</w:t>
            </w:r>
            <w:r w:rsidR="00F81958">
              <w:rPr>
                <w:rFonts w:cs="Garamond-Bold"/>
                <w:bCs/>
                <w:sz w:val="24"/>
                <w:szCs w:val="24"/>
              </w:rPr>
              <w:t xml:space="preserve">’agriculture durable contribue à la fois aux efforts </w:t>
            </w:r>
            <w:r>
              <w:rPr>
                <w:rFonts w:cs="Garamond-Bold"/>
                <w:bCs/>
                <w:sz w:val="24"/>
                <w:szCs w:val="24"/>
              </w:rPr>
              <w:t>d’atténuation</w:t>
            </w:r>
            <w:r w:rsidR="00F81958">
              <w:rPr>
                <w:rFonts w:cs="Garamond-Bold"/>
                <w:bCs/>
                <w:sz w:val="24"/>
                <w:szCs w:val="24"/>
              </w:rPr>
              <w:t xml:space="preserve"> et d’adaptation </w:t>
            </w:r>
            <w:r>
              <w:rPr>
                <w:rFonts w:cs="Garamond-Bold"/>
                <w:bCs/>
                <w:sz w:val="24"/>
                <w:szCs w:val="24"/>
              </w:rPr>
              <w:t xml:space="preserve">aux changements climatiques. </w:t>
            </w:r>
            <w:r w:rsidR="00F81958" w:rsidRPr="00763CE8">
              <w:rPr>
                <w:rFonts w:cs="Garamond-Bold"/>
                <w:bCs/>
                <w:sz w:val="24"/>
                <w:szCs w:val="24"/>
              </w:rPr>
              <w:t>Pour contrer l’appauvrissement des sols et la dégradation des terres arables lié</w:t>
            </w:r>
            <w:r w:rsidR="006B4D52">
              <w:rPr>
                <w:rFonts w:cs="Garamond-Bold"/>
                <w:bCs/>
                <w:sz w:val="24"/>
                <w:szCs w:val="24"/>
              </w:rPr>
              <w:t>e</w:t>
            </w:r>
            <w:r w:rsidR="00F81958" w:rsidRPr="00763CE8">
              <w:rPr>
                <w:rFonts w:cs="Garamond-Bold"/>
                <w:bCs/>
                <w:sz w:val="24"/>
                <w:szCs w:val="24"/>
              </w:rPr>
              <w:t xml:space="preserve"> à l’érosion, les fe</w:t>
            </w:r>
            <w:r>
              <w:rPr>
                <w:rFonts w:cs="Garamond-Bold"/>
                <w:bCs/>
                <w:sz w:val="24"/>
                <w:szCs w:val="24"/>
              </w:rPr>
              <w:t xml:space="preserve">mmes formées par différents OCI, dont </w:t>
            </w:r>
            <w:r w:rsidR="00F81958" w:rsidRPr="00763CE8">
              <w:rPr>
                <w:rFonts w:cs="Garamond-Bold"/>
                <w:bCs/>
                <w:sz w:val="24"/>
                <w:szCs w:val="24"/>
              </w:rPr>
              <w:t>SUCO, utilisent des tec</w:t>
            </w:r>
            <w:r w:rsidR="006B4D52">
              <w:rPr>
                <w:rFonts w:cs="Garamond-Bold"/>
                <w:bCs/>
                <w:sz w:val="24"/>
                <w:szCs w:val="24"/>
              </w:rPr>
              <w:t xml:space="preserve">hniques de conservation du sol: </w:t>
            </w:r>
            <w:r w:rsidR="00F81958" w:rsidRPr="00763CE8">
              <w:rPr>
                <w:rFonts w:cs="Garamond-Bold"/>
                <w:bCs/>
                <w:sz w:val="24"/>
                <w:szCs w:val="24"/>
              </w:rPr>
              <w:t>terrasses, culture en bandes</w:t>
            </w:r>
            <w:r w:rsidR="007F7BB6">
              <w:rPr>
                <w:rFonts w:cs="Garamond-Bold"/>
                <w:bCs/>
                <w:sz w:val="24"/>
                <w:szCs w:val="24"/>
              </w:rPr>
              <w:t xml:space="preserve"> et</w:t>
            </w:r>
            <w:r w:rsidR="00F81958" w:rsidRPr="00763CE8">
              <w:rPr>
                <w:rFonts w:cs="Garamond-Bold"/>
                <w:bCs/>
                <w:sz w:val="24"/>
                <w:szCs w:val="24"/>
              </w:rPr>
              <w:t xml:space="preserve"> aménagements de bassins versants. Elles sont également formées à diversifier leurs cultures (polycultures et cultures mixtes)</w:t>
            </w:r>
            <w:r w:rsidR="00F81958">
              <w:rPr>
                <w:rFonts w:cs="Garamond-Bold"/>
                <w:bCs/>
                <w:sz w:val="24"/>
                <w:szCs w:val="24"/>
              </w:rPr>
              <w:t xml:space="preserve"> et</w:t>
            </w:r>
            <w:r w:rsidR="00F81958" w:rsidRPr="00763CE8">
              <w:rPr>
                <w:rFonts w:cs="Garamond-Bold"/>
                <w:bCs/>
                <w:sz w:val="24"/>
                <w:szCs w:val="24"/>
              </w:rPr>
              <w:t xml:space="preserve"> à pratiquer le compostage pour produire et utiliser des engrais naturels.</w:t>
            </w:r>
            <w:r w:rsidR="00F81958">
              <w:rPr>
                <w:rFonts w:cs="Garamond-Bold"/>
                <w:bCs/>
                <w:sz w:val="24"/>
                <w:szCs w:val="24"/>
              </w:rPr>
              <w:t xml:space="preserve"> L’évaluation de résultats de ces projets montre que la disponibilité, la variété et la qualité des aliments s’en trouvent augmentées, avec un impact positif sur la santé des femmes. </w:t>
            </w:r>
          </w:p>
          <w:p w:rsidR="00F81958" w:rsidRDefault="00F81958" w:rsidP="00F81958">
            <w:pPr>
              <w:autoSpaceDE w:val="0"/>
              <w:autoSpaceDN w:val="0"/>
              <w:adjustRightInd w:val="0"/>
              <w:rPr>
                <w:rFonts w:cs="Garamond-Bold"/>
                <w:bCs/>
                <w:sz w:val="24"/>
                <w:szCs w:val="24"/>
              </w:rPr>
            </w:pPr>
          </w:p>
          <w:p w:rsidR="00F81958" w:rsidRDefault="00F81958" w:rsidP="00F81958">
            <w:pPr>
              <w:autoSpaceDE w:val="0"/>
              <w:autoSpaceDN w:val="0"/>
              <w:adjustRightInd w:val="0"/>
              <w:rPr>
                <w:rFonts w:cs="Garamond-Bold"/>
                <w:bCs/>
                <w:sz w:val="24"/>
                <w:szCs w:val="24"/>
              </w:rPr>
            </w:pPr>
            <w:r>
              <w:rPr>
                <w:rFonts w:cs="Garamond-Bold"/>
                <w:bCs/>
                <w:sz w:val="24"/>
                <w:szCs w:val="24"/>
              </w:rPr>
              <w:t xml:space="preserve">De plus, l’agroécologie offre de nombreuses opportunités pour modifier les relations entre les femmes et les hommes. </w:t>
            </w:r>
            <w:r w:rsidR="006C140F">
              <w:rPr>
                <w:rFonts w:cs="Garamond-Bold"/>
                <w:bCs/>
                <w:sz w:val="24"/>
                <w:szCs w:val="24"/>
              </w:rPr>
              <w:t>Comme elle est associé</w:t>
            </w:r>
            <w:r w:rsidR="007F7BB6">
              <w:rPr>
                <w:rFonts w:cs="Garamond-Bold"/>
                <w:bCs/>
                <w:sz w:val="24"/>
                <w:szCs w:val="24"/>
              </w:rPr>
              <w:t>e</w:t>
            </w:r>
            <w:r w:rsidR="006C140F">
              <w:rPr>
                <w:rFonts w:cs="Garamond-Bold"/>
                <w:bCs/>
                <w:sz w:val="24"/>
                <w:szCs w:val="24"/>
              </w:rPr>
              <w:t xml:space="preserve"> à </w:t>
            </w:r>
            <w:r>
              <w:rPr>
                <w:rFonts w:cs="Garamond-Bold"/>
                <w:bCs/>
                <w:sz w:val="24"/>
                <w:szCs w:val="24"/>
              </w:rPr>
              <w:t xml:space="preserve">des formations et </w:t>
            </w:r>
            <w:r w:rsidR="006C140F">
              <w:rPr>
                <w:rFonts w:cs="Garamond-Bold"/>
                <w:bCs/>
                <w:sz w:val="24"/>
                <w:szCs w:val="24"/>
              </w:rPr>
              <w:t xml:space="preserve">à </w:t>
            </w:r>
            <w:r>
              <w:rPr>
                <w:rFonts w:cs="Garamond-Bold"/>
                <w:bCs/>
                <w:sz w:val="24"/>
                <w:szCs w:val="24"/>
              </w:rPr>
              <w:t xml:space="preserve">de l’accompagnement pour les producteurs et productrices, SUCO </w:t>
            </w:r>
            <w:r w:rsidR="006C140F">
              <w:rPr>
                <w:rFonts w:cs="Garamond-Bold"/>
                <w:bCs/>
                <w:sz w:val="24"/>
                <w:szCs w:val="24"/>
              </w:rPr>
              <w:t xml:space="preserve">a saisi cette </w:t>
            </w:r>
            <w:r>
              <w:rPr>
                <w:rFonts w:cs="Garamond-Bold"/>
                <w:bCs/>
                <w:sz w:val="24"/>
                <w:szCs w:val="24"/>
              </w:rPr>
              <w:t xml:space="preserve">occasion pour </w:t>
            </w:r>
            <w:r w:rsidR="006C140F">
              <w:rPr>
                <w:rFonts w:cs="Garamond-Bold"/>
                <w:bCs/>
                <w:sz w:val="24"/>
                <w:szCs w:val="24"/>
              </w:rPr>
              <w:t xml:space="preserve">en </w:t>
            </w:r>
            <w:r>
              <w:rPr>
                <w:rFonts w:cs="Garamond-Bold"/>
                <w:bCs/>
                <w:sz w:val="24"/>
                <w:szCs w:val="24"/>
              </w:rPr>
              <w:t xml:space="preserve">favoriser </w:t>
            </w:r>
            <w:r w:rsidR="006C140F">
              <w:rPr>
                <w:rFonts w:cs="Garamond-Bold"/>
                <w:bCs/>
                <w:sz w:val="24"/>
                <w:szCs w:val="24"/>
              </w:rPr>
              <w:t>l</w:t>
            </w:r>
            <w:r>
              <w:rPr>
                <w:rFonts w:cs="Garamond-Bold"/>
                <w:bCs/>
                <w:sz w:val="24"/>
                <w:szCs w:val="24"/>
              </w:rPr>
              <w:t>’accès à des femmes et des jeunes femmes des communautés</w:t>
            </w:r>
            <w:r w:rsidR="006C140F">
              <w:rPr>
                <w:rFonts w:cs="Garamond-Bold"/>
                <w:bCs/>
                <w:sz w:val="24"/>
                <w:szCs w:val="24"/>
              </w:rPr>
              <w:t>, ce qui a eu pour effet</w:t>
            </w:r>
            <w:r w:rsidR="006C209E">
              <w:rPr>
                <w:rFonts w:cs="Garamond-Bold"/>
                <w:bCs/>
                <w:sz w:val="24"/>
                <w:szCs w:val="24"/>
              </w:rPr>
              <w:t xml:space="preserve"> de consolider des processus démocratiques et </w:t>
            </w:r>
            <w:r>
              <w:rPr>
                <w:rFonts w:cs="Garamond-Bold"/>
                <w:bCs/>
                <w:sz w:val="24"/>
                <w:szCs w:val="24"/>
              </w:rPr>
              <w:t>d’accroitre la reconnaissance de leur rôle dans la production agricole</w:t>
            </w:r>
            <w:r w:rsidR="006C140F">
              <w:rPr>
                <w:rFonts w:cs="Garamond-Bold"/>
                <w:bCs/>
                <w:sz w:val="24"/>
                <w:szCs w:val="24"/>
              </w:rPr>
              <w:t xml:space="preserve"> </w:t>
            </w:r>
            <w:r w:rsidR="006C209E">
              <w:rPr>
                <w:rFonts w:cs="Garamond-Bold"/>
                <w:bCs/>
                <w:sz w:val="24"/>
                <w:szCs w:val="24"/>
              </w:rPr>
              <w:t xml:space="preserve">auprès de </w:t>
            </w:r>
            <w:r w:rsidR="006C140F">
              <w:rPr>
                <w:rFonts w:cs="Garamond-Bold"/>
                <w:bCs/>
                <w:sz w:val="24"/>
                <w:szCs w:val="24"/>
              </w:rPr>
              <w:t>leurs communautés</w:t>
            </w:r>
            <w:r>
              <w:rPr>
                <w:rFonts w:cs="Garamond-Bold"/>
                <w:bCs/>
                <w:sz w:val="24"/>
                <w:szCs w:val="24"/>
              </w:rPr>
              <w:t xml:space="preserve">. </w:t>
            </w:r>
          </w:p>
          <w:p w:rsidR="00F81958" w:rsidRDefault="00F81958" w:rsidP="00F81958">
            <w:pPr>
              <w:autoSpaceDE w:val="0"/>
              <w:autoSpaceDN w:val="0"/>
              <w:adjustRightInd w:val="0"/>
              <w:rPr>
                <w:rFonts w:cs="Garamond-Bold"/>
                <w:bCs/>
                <w:sz w:val="24"/>
                <w:szCs w:val="24"/>
              </w:rPr>
            </w:pPr>
          </w:p>
          <w:p w:rsidR="00F81958" w:rsidRDefault="00F81958" w:rsidP="00F81958">
            <w:pPr>
              <w:autoSpaceDE w:val="0"/>
              <w:autoSpaceDN w:val="0"/>
              <w:adjustRightInd w:val="0"/>
              <w:rPr>
                <w:rFonts w:cs="Garamond-Bold"/>
                <w:bCs/>
                <w:sz w:val="24"/>
                <w:szCs w:val="24"/>
              </w:rPr>
            </w:pPr>
            <w:r>
              <w:rPr>
                <w:rFonts w:cs="Garamond-Bold"/>
                <w:bCs/>
                <w:sz w:val="24"/>
                <w:szCs w:val="24"/>
              </w:rPr>
              <w:t>Ces espaces permettent aussi de valoriser les cultures importantes pour les femmes, qui ne sont pas toujours à haute valeur ajou</w:t>
            </w:r>
            <w:r w:rsidR="006C209E">
              <w:rPr>
                <w:rFonts w:cs="Garamond-Bold"/>
                <w:bCs/>
                <w:sz w:val="24"/>
                <w:szCs w:val="24"/>
              </w:rPr>
              <w:t>t</w:t>
            </w:r>
            <w:r>
              <w:rPr>
                <w:rFonts w:cs="Garamond-Bold"/>
                <w:bCs/>
                <w:sz w:val="24"/>
                <w:szCs w:val="24"/>
              </w:rPr>
              <w:t xml:space="preserve">ée mais combinent d’autres caractéristiques (plus nutritives, faciles à cuisiner). Par ailleurs, le choix de certaines plantes ayant un grand impact sur le carbone peut permettre d’atténuer les effets du transport des denrées. </w:t>
            </w:r>
          </w:p>
          <w:p w:rsidR="00F81958" w:rsidRDefault="00F81958" w:rsidP="00C4211A">
            <w:pPr>
              <w:autoSpaceDE w:val="0"/>
              <w:autoSpaceDN w:val="0"/>
              <w:adjustRightInd w:val="0"/>
              <w:rPr>
                <w:rFonts w:cs="Garamond-Bold"/>
                <w:bCs/>
                <w:sz w:val="24"/>
                <w:szCs w:val="24"/>
              </w:rPr>
            </w:pPr>
            <w:r>
              <w:rPr>
                <w:rFonts w:cs="Garamond-Bold"/>
                <w:bCs/>
                <w:sz w:val="24"/>
                <w:szCs w:val="24"/>
              </w:rPr>
              <w:t xml:space="preserve"> </w:t>
            </w:r>
          </w:p>
        </w:tc>
      </w:tr>
    </w:tbl>
    <w:p w:rsidR="002D256F" w:rsidRDefault="002D256F" w:rsidP="00137A29">
      <w:pPr>
        <w:autoSpaceDE w:val="0"/>
        <w:autoSpaceDN w:val="0"/>
        <w:adjustRightInd w:val="0"/>
        <w:spacing w:after="0"/>
        <w:rPr>
          <w:rFonts w:cs="Garamond-Bold"/>
          <w:b/>
          <w:bCs/>
          <w:sz w:val="28"/>
          <w:szCs w:val="28"/>
        </w:rPr>
      </w:pPr>
    </w:p>
    <w:p w:rsidR="005B442F" w:rsidRDefault="00137A29" w:rsidP="00137A29">
      <w:pPr>
        <w:autoSpaceDE w:val="0"/>
        <w:autoSpaceDN w:val="0"/>
        <w:adjustRightInd w:val="0"/>
        <w:spacing w:after="0"/>
        <w:rPr>
          <w:rFonts w:cs="Garamond-Bold"/>
          <w:b/>
          <w:bCs/>
          <w:sz w:val="28"/>
          <w:szCs w:val="28"/>
        </w:rPr>
      </w:pPr>
      <w:proofErr w:type="spellStart"/>
      <w:r w:rsidRPr="00E14D0C">
        <w:rPr>
          <w:rFonts w:cs="Garamond-Bold"/>
          <w:b/>
          <w:bCs/>
          <w:sz w:val="28"/>
          <w:szCs w:val="28"/>
        </w:rPr>
        <w:t>Agrobiodiversité</w:t>
      </w:r>
      <w:proofErr w:type="spellEnd"/>
      <w:r w:rsidRPr="00E14D0C">
        <w:rPr>
          <w:rFonts w:cs="Garamond-Bold"/>
          <w:b/>
          <w:bCs/>
          <w:sz w:val="28"/>
          <w:szCs w:val="28"/>
        </w:rPr>
        <w:t xml:space="preserve"> et sécurité semencière </w:t>
      </w:r>
    </w:p>
    <w:p w:rsidR="005E189C" w:rsidRDefault="00A023B1" w:rsidP="004F7ED5">
      <w:pPr>
        <w:rPr>
          <w:rFonts w:cs="Garamond-Bold"/>
          <w:bCs/>
          <w:sz w:val="24"/>
          <w:szCs w:val="24"/>
        </w:rPr>
      </w:pPr>
      <w:r>
        <w:rPr>
          <w:rFonts w:cs="Garamond-Bold"/>
          <w:bCs/>
          <w:sz w:val="24"/>
          <w:szCs w:val="24"/>
        </w:rPr>
        <w:t>L’</w:t>
      </w:r>
      <w:proofErr w:type="spellStart"/>
      <w:r>
        <w:rPr>
          <w:rFonts w:cs="Garamond-Bold"/>
          <w:bCs/>
          <w:sz w:val="24"/>
          <w:szCs w:val="24"/>
        </w:rPr>
        <w:t>agrobiodiversité</w:t>
      </w:r>
      <w:proofErr w:type="spellEnd"/>
      <w:r>
        <w:rPr>
          <w:rFonts w:cs="Garamond-Bold"/>
          <w:bCs/>
          <w:sz w:val="24"/>
          <w:szCs w:val="24"/>
        </w:rPr>
        <w:t xml:space="preserve"> et la sécurité semencière </w:t>
      </w:r>
      <w:r w:rsidR="00822171">
        <w:rPr>
          <w:rFonts w:cs="Garamond-Bold"/>
          <w:bCs/>
          <w:sz w:val="24"/>
          <w:szCs w:val="24"/>
        </w:rPr>
        <w:t xml:space="preserve">mettent </w:t>
      </w:r>
      <w:r w:rsidR="001657EF">
        <w:rPr>
          <w:rFonts w:cs="Garamond-Bold"/>
          <w:bCs/>
          <w:sz w:val="24"/>
          <w:szCs w:val="24"/>
        </w:rPr>
        <w:t xml:space="preserve">aussi </w:t>
      </w:r>
      <w:r w:rsidR="00822171">
        <w:rPr>
          <w:rFonts w:cs="Garamond-Bold"/>
          <w:bCs/>
          <w:sz w:val="24"/>
          <w:szCs w:val="24"/>
        </w:rPr>
        <w:t>l</w:t>
      </w:r>
      <w:r>
        <w:rPr>
          <w:rFonts w:cs="Garamond-Bold"/>
          <w:bCs/>
          <w:sz w:val="24"/>
          <w:szCs w:val="24"/>
        </w:rPr>
        <w:t>es savoirs traditionnel</w:t>
      </w:r>
      <w:r w:rsidR="007248DB">
        <w:rPr>
          <w:rFonts w:cs="Garamond-Bold"/>
          <w:bCs/>
          <w:sz w:val="24"/>
          <w:szCs w:val="24"/>
        </w:rPr>
        <w:t>s</w:t>
      </w:r>
      <w:r>
        <w:rPr>
          <w:rFonts w:cs="Garamond-Bold"/>
          <w:bCs/>
          <w:sz w:val="24"/>
          <w:szCs w:val="24"/>
        </w:rPr>
        <w:t xml:space="preserve"> </w:t>
      </w:r>
      <w:r w:rsidR="001657EF">
        <w:rPr>
          <w:rFonts w:cs="Garamond-Bold"/>
          <w:bCs/>
          <w:sz w:val="24"/>
          <w:szCs w:val="24"/>
        </w:rPr>
        <w:t>portés par l</w:t>
      </w:r>
      <w:r>
        <w:rPr>
          <w:rFonts w:cs="Garamond-Bold"/>
          <w:bCs/>
          <w:sz w:val="24"/>
          <w:szCs w:val="24"/>
        </w:rPr>
        <w:t xml:space="preserve">es femmes </w:t>
      </w:r>
      <w:r w:rsidR="00104963">
        <w:rPr>
          <w:rFonts w:cs="Garamond-Bold"/>
          <w:bCs/>
          <w:sz w:val="24"/>
          <w:szCs w:val="24"/>
        </w:rPr>
        <w:t>au cœur des stratégies d’intervention.</w:t>
      </w:r>
      <w:r w:rsidR="00822171">
        <w:rPr>
          <w:rFonts w:cs="Garamond-Bold"/>
          <w:bCs/>
          <w:sz w:val="24"/>
          <w:szCs w:val="24"/>
        </w:rPr>
        <w:t xml:space="preserve"> En faisant l</w:t>
      </w:r>
      <w:r w:rsidR="007248DB">
        <w:rPr>
          <w:rFonts w:cs="Garamond-Bold"/>
          <w:bCs/>
          <w:sz w:val="24"/>
          <w:szCs w:val="24"/>
        </w:rPr>
        <w:t>a protection de la diversité agricole</w:t>
      </w:r>
      <w:r w:rsidR="00822171">
        <w:rPr>
          <w:rFonts w:cs="Garamond-Bold"/>
          <w:bCs/>
          <w:sz w:val="24"/>
          <w:szCs w:val="24"/>
        </w:rPr>
        <w:t xml:space="preserve">, </w:t>
      </w:r>
      <w:r w:rsidR="00C745BA" w:rsidRPr="003B0D3A">
        <w:rPr>
          <w:rFonts w:cs="Garamond-Bold"/>
          <w:b/>
          <w:bCs/>
          <w:sz w:val="24"/>
          <w:szCs w:val="24"/>
        </w:rPr>
        <w:t>l’</w:t>
      </w:r>
      <w:proofErr w:type="spellStart"/>
      <w:r w:rsidR="00C745BA" w:rsidRPr="003B0D3A">
        <w:rPr>
          <w:rFonts w:cs="Garamond-Bold"/>
          <w:b/>
          <w:bCs/>
          <w:sz w:val="24"/>
          <w:szCs w:val="24"/>
        </w:rPr>
        <w:t>agrobiodiversité</w:t>
      </w:r>
      <w:proofErr w:type="spellEnd"/>
      <w:r w:rsidR="00822171">
        <w:rPr>
          <w:rFonts w:cs="Garamond-Bold"/>
          <w:bCs/>
          <w:sz w:val="24"/>
          <w:szCs w:val="24"/>
        </w:rPr>
        <w:t xml:space="preserve"> </w:t>
      </w:r>
      <w:r w:rsidR="007248DB">
        <w:rPr>
          <w:rFonts w:cs="Garamond-Bold"/>
          <w:bCs/>
          <w:sz w:val="24"/>
          <w:szCs w:val="24"/>
        </w:rPr>
        <w:t xml:space="preserve">permet d’assurer la sauvegarde de variétés aux propriétés </w:t>
      </w:r>
      <w:r w:rsidR="00AF62B5">
        <w:rPr>
          <w:rFonts w:cs="Garamond-Bold"/>
          <w:bCs/>
          <w:sz w:val="24"/>
          <w:szCs w:val="24"/>
        </w:rPr>
        <w:t>diversifiées</w:t>
      </w:r>
      <w:r w:rsidR="007248DB">
        <w:rPr>
          <w:rFonts w:cs="Garamond-Bold"/>
          <w:bCs/>
          <w:sz w:val="24"/>
          <w:szCs w:val="24"/>
        </w:rPr>
        <w:t xml:space="preserve">: </w:t>
      </w:r>
      <w:r w:rsidR="008B57F7">
        <w:rPr>
          <w:rFonts w:cs="Garamond-Bold"/>
          <w:bCs/>
          <w:sz w:val="24"/>
          <w:szCs w:val="24"/>
        </w:rPr>
        <w:t>les une</w:t>
      </w:r>
      <w:r w:rsidR="007F7BB6">
        <w:rPr>
          <w:rFonts w:cs="Garamond-Bold"/>
          <w:bCs/>
          <w:sz w:val="24"/>
          <w:szCs w:val="24"/>
        </w:rPr>
        <w:t>s</w:t>
      </w:r>
      <w:r w:rsidR="008B57F7">
        <w:rPr>
          <w:rFonts w:cs="Garamond-Bold"/>
          <w:bCs/>
          <w:sz w:val="24"/>
          <w:szCs w:val="24"/>
        </w:rPr>
        <w:t xml:space="preserve"> </w:t>
      </w:r>
      <w:r w:rsidR="00DE40EA">
        <w:rPr>
          <w:rFonts w:cs="Garamond-Bold"/>
          <w:bCs/>
          <w:sz w:val="24"/>
          <w:szCs w:val="24"/>
        </w:rPr>
        <w:t xml:space="preserve">précoces, </w:t>
      </w:r>
      <w:r w:rsidR="00822171">
        <w:rPr>
          <w:rFonts w:cs="Garamond-Bold"/>
          <w:bCs/>
          <w:sz w:val="24"/>
          <w:szCs w:val="24"/>
        </w:rPr>
        <w:t>d’autres</w:t>
      </w:r>
      <w:r w:rsidR="00AF62B5">
        <w:rPr>
          <w:rFonts w:cs="Garamond-Bold"/>
          <w:bCs/>
          <w:sz w:val="24"/>
          <w:szCs w:val="24"/>
        </w:rPr>
        <w:t xml:space="preserve"> </w:t>
      </w:r>
      <w:proofErr w:type="gramStart"/>
      <w:r w:rsidR="00DE40EA">
        <w:rPr>
          <w:rFonts w:cs="Garamond-Bold"/>
          <w:bCs/>
          <w:sz w:val="24"/>
          <w:szCs w:val="24"/>
        </w:rPr>
        <w:t>résist</w:t>
      </w:r>
      <w:r w:rsidR="008B57F7">
        <w:rPr>
          <w:rFonts w:cs="Garamond-Bold"/>
          <w:bCs/>
          <w:sz w:val="24"/>
          <w:szCs w:val="24"/>
        </w:rPr>
        <w:t>a</w:t>
      </w:r>
      <w:r w:rsidR="00DE40EA">
        <w:rPr>
          <w:rFonts w:cs="Garamond-Bold"/>
          <w:bCs/>
          <w:sz w:val="24"/>
          <w:szCs w:val="24"/>
        </w:rPr>
        <w:t>nt</w:t>
      </w:r>
      <w:proofErr w:type="gramEnd"/>
      <w:r w:rsidR="00DE40EA">
        <w:rPr>
          <w:rFonts w:cs="Garamond-Bold"/>
          <w:bCs/>
          <w:sz w:val="24"/>
          <w:szCs w:val="24"/>
        </w:rPr>
        <w:t xml:space="preserve"> à la sècheresse, </w:t>
      </w:r>
      <w:r w:rsidR="00AF62B5">
        <w:rPr>
          <w:rFonts w:cs="Garamond-Bold"/>
          <w:bCs/>
          <w:sz w:val="24"/>
          <w:szCs w:val="24"/>
        </w:rPr>
        <w:t>à certains p</w:t>
      </w:r>
      <w:r w:rsidR="00DE40EA">
        <w:rPr>
          <w:rFonts w:cs="Garamond-Bold"/>
          <w:bCs/>
          <w:sz w:val="24"/>
          <w:szCs w:val="24"/>
        </w:rPr>
        <w:t>arasites</w:t>
      </w:r>
      <w:r w:rsidR="007248DB">
        <w:rPr>
          <w:rFonts w:cs="Garamond-Bold"/>
          <w:bCs/>
          <w:sz w:val="24"/>
          <w:szCs w:val="24"/>
        </w:rPr>
        <w:t xml:space="preserve"> ou</w:t>
      </w:r>
      <w:r w:rsidR="00DE40EA">
        <w:rPr>
          <w:rFonts w:cs="Garamond-Bold"/>
          <w:bCs/>
          <w:sz w:val="24"/>
          <w:szCs w:val="24"/>
        </w:rPr>
        <w:t xml:space="preserve"> aux inondations</w:t>
      </w:r>
      <w:r w:rsidR="007248DB">
        <w:rPr>
          <w:rFonts w:cs="Garamond-Bold"/>
          <w:bCs/>
          <w:sz w:val="24"/>
          <w:szCs w:val="24"/>
        </w:rPr>
        <w:t xml:space="preserve">. </w:t>
      </w:r>
      <w:r w:rsidR="00AD2A94">
        <w:rPr>
          <w:rFonts w:cs="Garamond-Bold"/>
          <w:bCs/>
          <w:sz w:val="24"/>
          <w:szCs w:val="24"/>
        </w:rPr>
        <w:t>U</w:t>
      </w:r>
      <w:r w:rsidR="007248DB">
        <w:rPr>
          <w:rFonts w:cs="Garamond-Bold"/>
          <w:bCs/>
          <w:sz w:val="24"/>
          <w:szCs w:val="24"/>
        </w:rPr>
        <w:t xml:space="preserve">ne variété </w:t>
      </w:r>
      <w:r w:rsidR="00AD2A94">
        <w:rPr>
          <w:rFonts w:cs="Garamond-Bold"/>
          <w:bCs/>
          <w:sz w:val="24"/>
          <w:szCs w:val="24"/>
        </w:rPr>
        <w:t xml:space="preserve">d’espèces </w:t>
      </w:r>
      <w:r w:rsidR="007248DB">
        <w:rPr>
          <w:rFonts w:cs="Garamond-Bold"/>
          <w:bCs/>
          <w:sz w:val="24"/>
          <w:szCs w:val="24"/>
        </w:rPr>
        <w:t xml:space="preserve">dans les champs </w:t>
      </w:r>
      <w:r w:rsidR="00AF62B5">
        <w:rPr>
          <w:rFonts w:cs="Garamond-Bold"/>
          <w:bCs/>
          <w:sz w:val="24"/>
          <w:szCs w:val="24"/>
        </w:rPr>
        <w:t>permet</w:t>
      </w:r>
      <w:r w:rsidR="007248DB">
        <w:rPr>
          <w:rFonts w:cs="Garamond-Bold"/>
          <w:bCs/>
          <w:sz w:val="24"/>
          <w:szCs w:val="24"/>
        </w:rPr>
        <w:t xml:space="preserve"> aux agricultrices et agriculteurs de minimiser les risques </w:t>
      </w:r>
      <w:r w:rsidR="00AF62B5">
        <w:rPr>
          <w:rFonts w:cs="Garamond-Bold"/>
          <w:bCs/>
          <w:sz w:val="24"/>
          <w:szCs w:val="24"/>
        </w:rPr>
        <w:t xml:space="preserve">de perdre la totalité de leur récolte </w:t>
      </w:r>
      <w:r w:rsidR="007248DB">
        <w:rPr>
          <w:rFonts w:cs="Garamond-Bold"/>
          <w:bCs/>
          <w:sz w:val="24"/>
          <w:szCs w:val="24"/>
        </w:rPr>
        <w:t>lorsque des conditions climatiques extrêmes surviennent</w:t>
      </w:r>
      <w:r w:rsidR="00AD2A94">
        <w:rPr>
          <w:rFonts w:cs="Garamond-Bold"/>
          <w:bCs/>
          <w:sz w:val="24"/>
          <w:szCs w:val="24"/>
        </w:rPr>
        <w:t xml:space="preserve"> et </w:t>
      </w:r>
      <w:r w:rsidR="00AF62B5">
        <w:rPr>
          <w:rFonts w:cs="Garamond-Bold"/>
          <w:bCs/>
          <w:sz w:val="24"/>
          <w:szCs w:val="24"/>
        </w:rPr>
        <w:t xml:space="preserve">augmente les chances d’avoir </w:t>
      </w:r>
      <w:r w:rsidR="00E37C8C">
        <w:rPr>
          <w:rFonts w:cs="Garamond-Bold"/>
          <w:bCs/>
          <w:sz w:val="24"/>
          <w:szCs w:val="24"/>
        </w:rPr>
        <w:t>des variété</w:t>
      </w:r>
      <w:r w:rsidR="00AF62B5">
        <w:rPr>
          <w:rFonts w:cs="Garamond-Bold"/>
          <w:bCs/>
          <w:sz w:val="24"/>
          <w:szCs w:val="24"/>
        </w:rPr>
        <w:t xml:space="preserve">s </w:t>
      </w:r>
      <w:r w:rsidR="003D0ED3">
        <w:rPr>
          <w:rFonts w:cs="Garamond-Bold"/>
          <w:bCs/>
          <w:sz w:val="24"/>
          <w:szCs w:val="24"/>
        </w:rPr>
        <w:t>qui résister</w:t>
      </w:r>
      <w:r w:rsidR="00AF62B5">
        <w:rPr>
          <w:rFonts w:cs="Garamond-Bold"/>
          <w:bCs/>
          <w:sz w:val="24"/>
          <w:szCs w:val="24"/>
        </w:rPr>
        <w:t xml:space="preserve">ont </w:t>
      </w:r>
      <w:r w:rsidR="00C25B91">
        <w:rPr>
          <w:rFonts w:cs="Garamond-Bold"/>
          <w:bCs/>
          <w:sz w:val="24"/>
          <w:szCs w:val="24"/>
        </w:rPr>
        <w:t xml:space="preserve">à de multiples </w:t>
      </w:r>
      <w:r w:rsidR="003D0ED3">
        <w:rPr>
          <w:rFonts w:cs="Garamond-Bold"/>
          <w:bCs/>
          <w:sz w:val="24"/>
          <w:szCs w:val="24"/>
        </w:rPr>
        <w:t xml:space="preserve">intempéries. </w:t>
      </w:r>
    </w:p>
    <w:p w:rsidR="00E37C8C" w:rsidRDefault="009138C5" w:rsidP="00F80DAD">
      <w:pPr>
        <w:pStyle w:val="Sansinterligne"/>
        <w:rPr>
          <w:sz w:val="24"/>
          <w:szCs w:val="24"/>
        </w:rPr>
      </w:pPr>
      <w:r w:rsidRPr="00F80DAD">
        <w:rPr>
          <w:sz w:val="24"/>
          <w:szCs w:val="24"/>
        </w:rPr>
        <w:t xml:space="preserve">Cet exemple illustre la </w:t>
      </w:r>
      <w:r w:rsidR="00E37C8C" w:rsidRPr="00F80DAD">
        <w:rPr>
          <w:b/>
          <w:sz w:val="24"/>
          <w:szCs w:val="24"/>
        </w:rPr>
        <w:t>sécurité semencière</w:t>
      </w:r>
      <w:r w:rsidRPr="00F80DAD">
        <w:rPr>
          <w:sz w:val="24"/>
          <w:szCs w:val="24"/>
        </w:rPr>
        <w:t xml:space="preserve">, soit </w:t>
      </w:r>
      <w:r w:rsidR="00E37C8C" w:rsidRPr="00F80DAD">
        <w:rPr>
          <w:sz w:val="24"/>
          <w:szCs w:val="24"/>
        </w:rPr>
        <w:t xml:space="preserve">la capacité des communautés agricoles à préserver les semences de diverses </w:t>
      </w:r>
      <w:r w:rsidR="00F0337F" w:rsidRPr="00F80DAD">
        <w:rPr>
          <w:sz w:val="24"/>
          <w:szCs w:val="24"/>
        </w:rPr>
        <w:t>variétés en quantité et qualité suffisante</w:t>
      </w:r>
      <w:r w:rsidR="007F7BB6">
        <w:rPr>
          <w:sz w:val="24"/>
          <w:szCs w:val="24"/>
        </w:rPr>
        <w:t>s</w:t>
      </w:r>
      <w:r w:rsidR="00F0337F" w:rsidRPr="00F80DAD">
        <w:rPr>
          <w:sz w:val="24"/>
          <w:szCs w:val="24"/>
        </w:rPr>
        <w:t xml:space="preserve"> </w:t>
      </w:r>
      <w:r w:rsidR="00A557D5" w:rsidRPr="00F80DAD">
        <w:rPr>
          <w:sz w:val="24"/>
          <w:szCs w:val="24"/>
        </w:rPr>
        <w:t xml:space="preserve">pour </w:t>
      </w:r>
      <w:r w:rsidR="00F0337F" w:rsidRPr="00F80DAD">
        <w:rPr>
          <w:sz w:val="24"/>
          <w:szCs w:val="24"/>
        </w:rPr>
        <w:t>permett</w:t>
      </w:r>
      <w:r w:rsidR="00A557D5" w:rsidRPr="00F80DAD">
        <w:rPr>
          <w:sz w:val="24"/>
          <w:szCs w:val="24"/>
        </w:rPr>
        <w:t>re</w:t>
      </w:r>
      <w:r w:rsidR="00F0337F" w:rsidRPr="00F80DAD">
        <w:rPr>
          <w:sz w:val="24"/>
          <w:szCs w:val="24"/>
        </w:rPr>
        <w:t xml:space="preserve"> le maintien de la diversité </w:t>
      </w:r>
      <w:r w:rsidR="00A557D5" w:rsidRPr="00F80DAD">
        <w:rPr>
          <w:sz w:val="24"/>
          <w:szCs w:val="24"/>
        </w:rPr>
        <w:t xml:space="preserve">des espèces </w:t>
      </w:r>
      <w:r w:rsidR="00F0337F" w:rsidRPr="00F80DAD">
        <w:rPr>
          <w:sz w:val="24"/>
          <w:szCs w:val="24"/>
        </w:rPr>
        <w:t>et la résilience des communautés</w:t>
      </w:r>
      <w:r w:rsidR="00A557D5" w:rsidRPr="00F80DAD">
        <w:rPr>
          <w:sz w:val="24"/>
          <w:szCs w:val="24"/>
        </w:rPr>
        <w:t xml:space="preserve">, </w:t>
      </w:r>
      <w:r w:rsidR="00F0337F" w:rsidRPr="00F80DAD">
        <w:rPr>
          <w:sz w:val="24"/>
          <w:szCs w:val="24"/>
        </w:rPr>
        <w:t xml:space="preserve">leur donnant le contrôle sur </w:t>
      </w:r>
      <w:r w:rsidR="00A557D5" w:rsidRPr="00F80DAD">
        <w:rPr>
          <w:sz w:val="24"/>
          <w:szCs w:val="24"/>
        </w:rPr>
        <w:t>cet</w:t>
      </w:r>
      <w:r w:rsidR="00F0337F" w:rsidRPr="00F80DAD">
        <w:rPr>
          <w:sz w:val="24"/>
          <w:szCs w:val="24"/>
        </w:rPr>
        <w:t xml:space="preserve"> élément central de la production agricole.</w:t>
      </w:r>
    </w:p>
    <w:p w:rsidR="00F80DAD" w:rsidRPr="00F80DAD" w:rsidRDefault="00F80DAD" w:rsidP="00F80DAD">
      <w:pPr>
        <w:pStyle w:val="Sansinterligne"/>
        <w:rPr>
          <w:sz w:val="24"/>
          <w:szCs w:val="24"/>
        </w:rPr>
      </w:pPr>
    </w:p>
    <w:p w:rsidR="00AC71D0" w:rsidRPr="00131056" w:rsidRDefault="00AC71D0" w:rsidP="00314E5E">
      <w:pPr>
        <w:rPr>
          <w:rFonts w:cs="Garamond-Bold"/>
          <w:b/>
          <w:bCs/>
          <w:sz w:val="24"/>
          <w:szCs w:val="24"/>
        </w:rPr>
      </w:pPr>
      <w:r>
        <w:rPr>
          <w:rFonts w:cs="Garamond-Bold"/>
          <w:b/>
          <w:bCs/>
          <w:sz w:val="24"/>
          <w:szCs w:val="24"/>
        </w:rPr>
        <w:t xml:space="preserve">Des semences abondantes et diversifiées : </w:t>
      </w:r>
      <w:r w:rsidRPr="00131056">
        <w:rPr>
          <w:rFonts w:cs="Garamond-Bold"/>
          <w:b/>
          <w:bCs/>
          <w:sz w:val="24"/>
          <w:szCs w:val="24"/>
        </w:rPr>
        <w:t xml:space="preserve">clé </w:t>
      </w:r>
      <w:r>
        <w:rPr>
          <w:rFonts w:cs="Garamond-Bold"/>
          <w:b/>
          <w:bCs/>
          <w:sz w:val="24"/>
          <w:szCs w:val="24"/>
        </w:rPr>
        <w:t>de</w:t>
      </w:r>
      <w:r w:rsidRPr="00131056">
        <w:rPr>
          <w:rFonts w:cs="Garamond-Bold"/>
          <w:b/>
          <w:bCs/>
          <w:sz w:val="24"/>
          <w:szCs w:val="24"/>
        </w:rPr>
        <w:t xml:space="preserve"> la résilience climatique (USC Canada) </w:t>
      </w:r>
    </w:p>
    <w:p w:rsidR="00AC71D0" w:rsidRPr="00F07565" w:rsidRDefault="00AC71D0" w:rsidP="00314E5E">
      <w:pPr>
        <w:rPr>
          <w:rFonts w:cs="Garamond-Bold"/>
          <w:bCs/>
          <w:sz w:val="24"/>
          <w:szCs w:val="24"/>
        </w:rPr>
      </w:pPr>
      <w:r w:rsidRPr="00F07565">
        <w:rPr>
          <w:rFonts w:cs="Garamond-Bold"/>
          <w:bCs/>
          <w:sz w:val="24"/>
          <w:szCs w:val="24"/>
        </w:rPr>
        <w:t>Le programme Semences de la survie d’USC Canada base son approche sur l’</w:t>
      </w:r>
      <w:proofErr w:type="spellStart"/>
      <w:r w:rsidRPr="00F07565">
        <w:rPr>
          <w:rFonts w:cs="Garamond-Bold"/>
          <w:bCs/>
          <w:sz w:val="24"/>
          <w:szCs w:val="24"/>
        </w:rPr>
        <w:t>agrobiodiversité</w:t>
      </w:r>
      <w:proofErr w:type="spellEnd"/>
      <w:r w:rsidRPr="00F07565">
        <w:rPr>
          <w:rFonts w:cs="Garamond-Bold"/>
          <w:bCs/>
          <w:sz w:val="24"/>
          <w:szCs w:val="24"/>
        </w:rPr>
        <w:t xml:space="preserve"> et la sécurité semencière. Son postulat : la sécurité alimentaire passe par la sécurité et la diversité des semences, qui favorise la résilience des communautés, soit leur capacité à se remettre des chocs et </w:t>
      </w:r>
      <w:r w:rsidR="007F7BB6">
        <w:rPr>
          <w:rFonts w:cs="Garamond-Bold"/>
          <w:bCs/>
          <w:sz w:val="24"/>
          <w:szCs w:val="24"/>
        </w:rPr>
        <w:t xml:space="preserve">du </w:t>
      </w:r>
      <w:r w:rsidRPr="00F07565">
        <w:rPr>
          <w:rFonts w:cs="Garamond-Bold"/>
          <w:bCs/>
          <w:sz w:val="24"/>
          <w:szCs w:val="24"/>
        </w:rPr>
        <w:t xml:space="preserve">stress induits par les changements climatiques. </w:t>
      </w:r>
    </w:p>
    <w:p w:rsidR="00AC71D0" w:rsidRDefault="00AC71D0" w:rsidP="00314E5E">
      <w:pPr>
        <w:rPr>
          <w:rFonts w:cs="Garamond-Bold"/>
          <w:bCs/>
          <w:sz w:val="24"/>
          <w:szCs w:val="24"/>
        </w:rPr>
      </w:pPr>
      <w:r w:rsidRPr="00F07565">
        <w:rPr>
          <w:rFonts w:cs="Garamond-Bold"/>
          <w:bCs/>
          <w:sz w:val="24"/>
          <w:szCs w:val="24"/>
        </w:rPr>
        <w:t xml:space="preserve">À l’échelle locale, USC collabore en particulier avec les femmes agricultrices pour conserver ou récupérer la biodiversité afin d’atténuer les impacts de mauvaises récoltes liées aux changements climatiques. Des programmes participatifs d’amélioration des ressources </w:t>
      </w:r>
      <w:proofErr w:type="spellStart"/>
      <w:r w:rsidRPr="00F07565">
        <w:rPr>
          <w:rFonts w:cs="Garamond-Bold"/>
          <w:bCs/>
          <w:sz w:val="24"/>
          <w:szCs w:val="24"/>
        </w:rPr>
        <w:t>phytogénétiques</w:t>
      </w:r>
      <w:proofErr w:type="spellEnd"/>
      <w:r w:rsidRPr="00F07565">
        <w:rPr>
          <w:rFonts w:cs="Garamond-Bold"/>
          <w:bCs/>
          <w:sz w:val="24"/>
          <w:szCs w:val="24"/>
        </w:rPr>
        <w:t xml:space="preserve"> et de sélection variétale sont offerts aux femmes afin qu’elles s’appuient sur la biodiversité pour pallier aux impacts des changements clima</w:t>
      </w:r>
      <w:r>
        <w:rPr>
          <w:rFonts w:cs="Garamond-Bold"/>
          <w:bCs/>
          <w:sz w:val="24"/>
          <w:szCs w:val="24"/>
        </w:rPr>
        <w:t xml:space="preserve">tiques et bâtir une agriculture </w:t>
      </w:r>
      <w:r w:rsidRPr="00F07565">
        <w:rPr>
          <w:rFonts w:cs="Garamond-Bold"/>
          <w:bCs/>
          <w:sz w:val="24"/>
          <w:szCs w:val="24"/>
        </w:rPr>
        <w:t xml:space="preserve">productive et résiliente. </w:t>
      </w:r>
    </w:p>
    <w:p w:rsidR="00AC71D0" w:rsidRDefault="00AC71D0" w:rsidP="00314E5E">
      <w:pPr>
        <w:rPr>
          <w:rFonts w:cs="Garamond-Bold"/>
          <w:bCs/>
          <w:sz w:val="24"/>
          <w:szCs w:val="24"/>
        </w:rPr>
      </w:pPr>
      <w:r w:rsidRPr="00763CE8">
        <w:rPr>
          <w:rFonts w:cs="Garamond-Bold"/>
          <w:bCs/>
          <w:sz w:val="24"/>
          <w:szCs w:val="24"/>
        </w:rPr>
        <w:t>La création de banque</w:t>
      </w:r>
      <w:r>
        <w:rPr>
          <w:rFonts w:cs="Garamond-Bold"/>
          <w:bCs/>
          <w:sz w:val="24"/>
          <w:szCs w:val="24"/>
        </w:rPr>
        <w:t>s</w:t>
      </w:r>
      <w:r w:rsidRPr="00763CE8">
        <w:rPr>
          <w:rFonts w:cs="Garamond-Bold"/>
          <w:bCs/>
          <w:sz w:val="24"/>
          <w:szCs w:val="24"/>
        </w:rPr>
        <w:t xml:space="preserve"> de semences gérées par les </w:t>
      </w:r>
      <w:r>
        <w:rPr>
          <w:rFonts w:cs="Garamond-Bold"/>
          <w:bCs/>
          <w:sz w:val="24"/>
          <w:szCs w:val="24"/>
        </w:rPr>
        <w:t>associations d’agriculteurs et agricultrices</w:t>
      </w:r>
      <w:r w:rsidRPr="00763CE8">
        <w:rPr>
          <w:rFonts w:cs="Garamond-Bold"/>
          <w:bCs/>
          <w:sz w:val="24"/>
          <w:szCs w:val="24"/>
        </w:rPr>
        <w:t xml:space="preserve"> est</w:t>
      </w:r>
      <w:r>
        <w:rPr>
          <w:rFonts w:cs="Garamond-Bold"/>
          <w:bCs/>
          <w:sz w:val="24"/>
          <w:szCs w:val="24"/>
        </w:rPr>
        <w:t xml:space="preserve"> aussi</w:t>
      </w:r>
      <w:r w:rsidRPr="00763CE8">
        <w:rPr>
          <w:rFonts w:cs="Garamond-Bold"/>
          <w:bCs/>
          <w:sz w:val="24"/>
          <w:szCs w:val="24"/>
        </w:rPr>
        <w:t xml:space="preserve"> une stratégie d’adaptation qui permet de constituer une réserve de semences </w:t>
      </w:r>
      <w:r>
        <w:rPr>
          <w:rFonts w:cs="Garamond-Bold"/>
          <w:bCs/>
          <w:sz w:val="24"/>
          <w:szCs w:val="24"/>
        </w:rPr>
        <w:t>disponible en</w:t>
      </w:r>
      <w:r w:rsidRPr="00763CE8">
        <w:rPr>
          <w:rFonts w:cs="Garamond-Bold"/>
          <w:bCs/>
          <w:sz w:val="24"/>
          <w:szCs w:val="24"/>
        </w:rPr>
        <w:t xml:space="preserve"> temps de crise</w:t>
      </w:r>
      <w:r>
        <w:rPr>
          <w:rFonts w:cs="Garamond-Bold"/>
          <w:bCs/>
          <w:sz w:val="24"/>
          <w:szCs w:val="24"/>
        </w:rPr>
        <w:t xml:space="preserve">, ainsi que </w:t>
      </w:r>
      <w:r w:rsidRPr="00763CE8">
        <w:rPr>
          <w:rFonts w:cs="Garamond-Bold"/>
          <w:bCs/>
          <w:sz w:val="24"/>
          <w:szCs w:val="24"/>
        </w:rPr>
        <w:t>de servir de lieu de conservation du patrimoine génétique des cultures agricoles locales</w:t>
      </w:r>
      <w:r>
        <w:rPr>
          <w:rFonts w:cs="Garamond-Bold"/>
          <w:bCs/>
          <w:sz w:val="24"/>
          <w:szCs w:val="24"/>
        </w:rPr>
        <w:t>. Ces associations créent de nouveaux espaces de participation pour les femmes : l</w:t>
      </w:r>
      <w:r w:rsidRPr="00763CE8">
        <w:rPr>
          <w:rFonts w:cs="Garamond-Bold"/>
          <w:bCs/>
          <w:sz w:val="24"/>
          <w:szCs w:val="24"/>
        </w:rPr>
        <w:t>es agricultrices et paysannes locales disposent ainsi de semences qu’elles se prêtent et s’échangent, évitant de subir les lois du marché des prêteurs privés</w:t>
      </w:r>
      <w:r>
        <w:rPr>
          <w:rFonts w:cs="Garamond-Bold"/>
          <w:bCs/>
          <w:sz w:val="24"/>
          <w:szCs w:val="24"/>
        </w:rPr>
        <w:t>. L’</w:t>
      </w:r>
      <w:proofErr w:type="spellStart"/>
      <w:r>
        <w:rPr>
          <w:rFonts w:cs="Garamond-Bold"/>
          <w:bCs/>
          <w:sz w:val="24"/>
          <w:szCs w:val="24"/>
        </w:rPr>
        <w:t>agrobiodiversité</w:t>
      </w:r>
      <w:proofErr w:type="spellEnd"/>
      <w:r>
        <w:rPr>
          <w:rFonts w:cs="Garamond-Bold"/>
          <w:bCs/>
          <w:sz w:val="24"/>
          <w:szCs w:val="24"/>
        </w:rPr>
        <w:t xml:space="preserve"> est alors utilisée comme stratégie nutritionnelle pour la création d’une diète diversifiée, responsabilité familiale le plus souvent assumée par les femmes.</w:t>
      </w:r>
    </w:p>
    <w:p w:rsidR="00AC71D0" w:rsidRPr="00326D23" w:rsidRDefault="00AC71D0" w:rsidP="00002920">
      <w:pPr>
        <w:pBdr>
          <w:top w:val="single" w:sz="4" w:space="1" w:color="auto"/>
          <w:left w:val="single" w:sz="4" w:space="4" w:color="auto"/>
          <w:bottom w:val="single" w:sz="4" w:space="1" w:color="auto"/>
          <w:right w:val="single" w:sz="4" w:space="4" w:color="auto"/>
        </w:pBdr>
        <w:autoSpaceDE w:val="0"/>
        <w:autoSpaceDN w:val="0"/>
        <w:adjustRightInd w:val="0"/>
        <w:rPr>
          <w:rFonts w:cs="Garamond-Bold"/>
          <w:b/>
          <w:bCs/>
          <w:sz w:val="24"/>
          <w:szCs w:val="24"/>
        </w:rPr>
      </w:pPr>
      <w:proofErr w:type="spellStart"/>
      <w:r w:rsidRPr="00326D23">
        <w:rPr>
          <w:rFonts w:cs="Garamond-Bold"/>
          <w:b/>
          <w:bCs/>
          <w:sz w:val="24"/>
          <w:szCs w:val="24"/>
        </w:rPr>
        <w:lastRenderedPageBreak/>
        <w:t>Manika</w:t>
      </w:r>
      <w:proofErr w:type="spellEnd"/>
      <w:r w:rsidRPr="00326D23">
        <w:rPr>
          <w:rFonts w:cs="Garamond-Bold"/>
          <w:b/>
          <w:bCs/>
          <w:sz w:val="24"/>
          <w:szCs w:val="24"/>
        </w:rPr>
        <w:t xml:space="preserve"> </w:t>
      </w:r>
      <w:proofErr w:type="spellStart"/>
      <w:r w:rsidRPr="00326D23">
        <w:rPr>
          <w:rFonts w:cs="Garamond-Bold"/>
          <w:b/>
          <w:bCs/>
          <w:sz w:val="24"/>
          <w:szCs w:val="24"/>
        </w:rPr>
        <w:t>Begum</w:t>
      </w:r>
      <w:proofErr w:type="spellEnd"/>
      <w:r w:rsidRPr="00326D23">
        <w:rPr>
          <w:rFonts w:cs="Garamond-Bold"/>
          <w:b/>
          <w:bCs/>
          <w:sz w:val="24"/>
          <w:szCs w:val="24"/>
        </w:rPr>
        <w:t>, gardienne de semences au Bangladesh</w:t>
      </w:r>
      <w:r w:rsidRPr="00326D23">
        <w:rPr>
          <w:rStyle w:val="Appelnotedebasdep"/>
          <w:rFonts w:cs="Garamond-Bold"/>
          <w:bCs/>
          <w:sz w:val="24"/>
          <w:szCs w:val="24"/>
          <w:lang w:val="fr-FR"/>
        </w:rPr>
        <w:footnoteReference w:id="3"/>
      </w:r>
      <w:r w:rsidRPr="00326D23">
        <w:rPr>
          <w:rFonts w:cs="Garamond-Bold"/>
          <w:b/>
          <w:bCs/>
          <w:sz w:val="24"/>
          <w:szCs w:val="24"/>
        </w:rPr>
        <w:t xml:space="preserve"> </w:t>
      </w:r>
    </w:p>
    <w:p w:rsidR="00AC71D0" w:rsidRPr="00326D23" w:rsidRDefault="00AC71D0" w:rsidP="00002920">
      <w:pPr>
        <w:pBdr>
          <w:top w:val="single" w:sz="4" w:space="1" w:color="auto"/>
          <w:left w:val="single" w:sz="4" w:space="4" w:color="auto"/>
          <w:bottom w:val="single" w:sz="4" w:space="1" w:color="auto"/>
          <w:right w:val="single" w:sz="4" w:space="4" w:color="auto"/>
        </w:pBdr>
        <w:autoSpaceDE w:val="0"/>
        <w:autoSpaceDN w:val="0"/>
        <w:adjustRightInd w:val="0"/>
        <w:rPr>
          <w:rFonts w:cs="Garamond-Bold"/>
          <w:bCs/>
          <w:sz w:val="24"/>
          <w:szCs w:val="24"/>
          <w:lang w:val="fr-FR"/>
        </w:rPr>
      </w:pPr>
      <w:r w:rsidRPr="00326D23">
        <w:rPr>
          <w:rFonts w:cs="Garamond-Bold"/>
          <w:bCs/>
          <w:sz w:val="24"/>
          <w:szCs w:val="24"/>
        </w:rPr>
        <w:t xml:space="preserve">Agricultrice bangladeshi, Mme </w:t>
      </w:r>
      <w:proofErr w:type="spellStart"/>
      <w:r w:rsidRPr="00326D23">
        <w:rPr>
          <w:rFonts w:cs="Garamond-Bold"/>
          <w:bCs/>
          <w:sz w:val="24"/>
          <w:szCs w:val="24"/>
        </w:rPr>
        <w:t>Begum</w:t>
      </w:r>
      <w:proofErr w:type="spellEnd"/>
      <w:r w:rsidRPr="00326D23">
        <w:rPr>
          <w:rFonts w:cs="Garamond-Bold"/>
          <w:bCs/>
          <w:sz w:val="24"/>
          <w:szCs w:val="24"/>
        </w:rPr>
        <w:t xml:space="preserve"> a inventé une méthode pratique et ingénieuse de sélection et de sauvegarde des semences qu’elle a partagée avec d’autres femmes de sa localité. </w:t>
      </w:r>
      <w:r w:rsidRPr="00326D23">
        <w:rPr>
          <w:rFonts w:cs="Garamond-Bold"/>
          <w:bCs/>
          <w:sz w:val="24"/>
          <w:szCs w:val="24"/>
          <w:lang w:val="fr-FR"/>
        </w:rPr>
        <w:t>Pour protéger ses semences de légumes de la chaleur et de l'humidité intenses, elle les conserve dans des bouteilles de verre recyclé</w:t>
      </w:r>
      <w:r w:rsidR="007F7BB6">
        <w:rPr>
          <w:rFonts w:cs="Garamond-Bold"/>
          <w:bCs/>
          <w:sz w:val="24"/>
          <w:szCs w:val="24"/>
          <w:lang w:val="fr-FR"/>
        </w:rPr>
        <w:t>e</w:t>
      </w:r>
      <w:r w:rsidRPr="00326D23">
        <w:rPr>
          <w:rFonts w:cs="Garamond-Bold"/>
          <w:bCs/>
          <w:sz w:val="24"/>
          <w:szCs w:val="24"/>
          <w:lang w:val="fr-FR"/>
        </w:rPr>
        <w:t xml:space="preserve">s qu'elle recouvre de boue. Elle a découvert que la couche de boue offrait non seulement une conservation fraîche et sèche, mais qu'en plus, elle permettait d'obtenir une germination vigoureuse. Ses observations et ses essais lui ont aussi permis de développer une méthode pour vérifier le succès de la germination et la déclencher avant l'ensemencement. Elle trempe ses semences dans l'eau quelques heures puis les laisse reposer à l'ombre, enveloppées d'un tissu humide, pendant trois jours. Elle est alors en mesure de constater le taux de germination de ses semences et ne sème que celles qui ont germé afin de produire des plants plus vigoureux. </w:t>
      </w:r>
    </w:p>
    <w:p w:rsidR="00AC71D0" w:rsidRPr="00326D23" w:rsidRDefault="00AC71D0" w:rsidP="0077098D">
      <w:pPr>
        <w:pBdr>
          <w:top w:val="single" w:sz="4" w:space="1" w:color="auto"/>
          <w:left w:val="single" w:sz="4" w:space="4" w:color="auto"/>
          <w:bottom w:val="single" w:sz="4" w:space="1" w:color="auto"/>
          <w:right w:val="single" w:sz="4" w:space="4" w:color="auto"/>
        </w:pBdr>
        <w:autoSpaceDE w:val="0"/>
        <w:autoSpaceDN w:val="0"/>
        <w:adjustRightInd w:val="0"/>
        <w:rPr>
          <w:rFonts w:cs="Garamond-Bold"/>
          <w:bCs/>
          <w:i/>
          <w:sz w:val="24"/>
          <w:szCs w:val="24"/>
          <w:lang w:val="fr-FR"/>
        </w:rPr>
      </w:pPr>
      <w:r w:rsidRPr="00326D23">
        <w:rPr>
          <w:rFonts w:cs="Garamond-Bold"/>
          <w:bCs/>
          <w:sz w:val="24"/>
          <w:szCs w:val="24"/>
          <w:lang w:val="fr-FR"/>
        </w:rPr>
        <w:t>Cet exemple</w:t>
      </w:r>
      <w:r>
        <w:rPr>
          <w:rFonts w:cs="Garamond-Bold"/>
          <w:bCs/>
          <w:sz w:val="24"/>
          <w:szCs w:val="24"/>
          <w:lang w:val="fr-FR"/>
        </w:rPr>
        <w:t xml:space="preserve"> </w:t>
      </w:r>
      <w:r w:rsidRPr="00326D23">
        <w:rPr>
          <w:rFonts w:cs="Garamond-Bold"/>
          <w:bCs/>
          <w:sz w:val="24"/>
          <w:szCs w:val="24"/>
          <w:lang w:val="fr-FR"/>
        </w:rPr>
        <w:t xml:space="preserve">illustre comment des savoirs pratiques développés par les femmes peuvent contribuer à améliorer les rendements agricoles. Il est essentiel que ce type de solutions pratiques </w:t>
      </w:r>
      <w:r>
        <w:rPr>
          <w:rFonts w:cs="Garamond-Bold"/>
          <w:bCs/>
          <w:sz w:val="24"/>
          <w:szCs w:val="24"/>
          <w:lang w:val="fr-FR"/>
        </w:rPr>
        <w:t xml:space="preserve">et efficaces </w:t>
      </w:r>
      <w:r w:rsidRPr="00326D23">
        <w:rPr>
          <w:rFonts w:cs="Garamond-Bold"/>
          <w:bCs/>
          <w:sz w:val="24"/>
          <w:szCs w:val="24"/>
          <w:lang w:val="fr-FR"/>
        </w:rPr>
        <w:t>soit valorisé</w:t>
      </w:r>
      <w:r>
        <w:rPr>
          <w:rFonts w:cs="Garamond-Bold"/>
          <w:bCs/>
          <w:sz w:val="24"/>
          <w:szCs w:val="24"/>
          <w:lang w:val="fr-FR"/>
        </w:rPr>
        <w:t>es</w:t>
      </w:r>
      <w:r w:rsidRPr="00326D23">
        <w:rPr>
          <w:rFonts w:cs="Garamond-Bold"/>
          <w:bCs/>
          <w:sz w:val="24"/>
          <w:szCs w:val="24"/>
          <w:lang w:val="fr-FR"/>
        </w:rPr>
        <w:t xml:space="preserve"> et partagé</w:t>
      </w:r>
      <w:r>
        <w:rPr>
          <w:rFonts w:cs="Garamond-Bold"/>
          <w:bCs/>
          <w:sz w:val="24"/>
          <w:szCs w:val="24"/>
          <w:lang w:val="fr-FR"/>
        </w:rPr>
        <w:t>es au</w:t>
      </w:r>
      <w:r w:rsidRPr="00326D23">
        <w:rPr>
          <w:rFonts w:cs="Garamond-Bold"/>
          <w:bCs/>
          <w:sz w:val="24"/>
          <w:szCs w:val="24"/>
          <w:lang w:val="fr-FR"/>
        </w:rPr>
        <w:t xml:space="preserve"> moment d’établir des stratégies </w:t>
      </w:r>
      <w:r>
        <w:rPr>
          <w:rFonts w:cs="Garamond-Bold"/>
          <w:bCs/>
          <w:sz w:val="24"/>
          <w:szCs w:val="24"/>
          <w:lang w:val="fr-FR"/>
        </w:rPr>
        <w:t xml:space="preserve">à </w:t>
      </w:r>
      <w:r w:rsidRPr="00326D23">
        <w:rPr>
          <w:rFonts w:cs="Garamond-Bold"/>
          <w:bCs/>
          <w:sz w:val="24"/>
          <w:szCs w:val="24"/>
          <w:lang w:val="fr-FR"/>
        </w:rPr>
        <w:t xml:space="preserve">plus grande </w:t>
      </w:r>
      <w:r>
        <w:rPr>
          <w:rFonts w:cs="Garamond-Bold"/>
          <w:bCs/>
          <w:sz w:val="24"/>
          <w:szCs w:val="24"/>
          <w:lang w:val="fr-FR"/>
        </w:rPr>
        <w:t>échelle</w:t>
      </w:r>
      <w:r w:rsidRPr="00326D23">
        <w:rPr>
          <w:rFonts w:cs="Garamond-Bold"/>
          <w:bCs/>
          <w:sz w:val="24"/>
          <w:szCs w:val="24"/>
          <w:lang w:val="fr-FR"/>
        </w:rPr>
        <w:t>.</w:t>
      </w:r>
    </w:p>
    <w:p w:rsidR="00137A29" w:rsidRDefault="00137A29" w:rsidP="00137A29">
      <w:pPr>
        <w:contextualSpacing/>
      </w:pPr>
    </w:p>
    <w:p w:rsidR="00A15A98" w:rsidRDefault="00A15A98" w:rsidP="00137A29">
      <w:pPr>
        <w:contextualSpacing/>
      </w:pPr>
    </w:p>
    <w:p w:rsidR="004D640B" w:rsidRPr="00E14D0C" w:rsidRDefault="00A02530" w:rsidP="00137A29">
      <w:pPr>
        <w:contextualSpacing/>
        <w:rPr>
          <w:b/>
          <w:color w:val="E36C0A" w:themeColor="accent6" w:themeShade="BF"/>
          <w:sz w:val="28"/>
          <w:szCs w:val="28"/>
        </w:rPr>
      </w:pPr>
      <w:r>
        <w:rPr>
          <w:b/>
          <w:color w:val="E36C0A" w:themeColor="accent6" w:themeShade="BF"/>
          <w:sz w:val="28"/>
          <w:szCs w:val="28"/>
        </w:rPr>
        <w:t xml:space="preserve">IV – </w:t>
      </w:r>
      <w:r w:rsidR="00A15A98">
        <w:rPr>
          <w:b/>
          <w:color w:val="E36C0A" w:themeColor="accent6" w:themeShade="BF"/>
          <w:sz w:val="28"/>
          <w:szCs w:val="28"/>
        </w:rPr>
        <w:t>L</w:t>
      </w:r>
      <w:r w:rsidR="000E48E2">
        <w:rPr>
          <w:b/>
          <w:color w:val="E36C0A" w:themeColor="accent6" w:themeShade="BF"/>
          <w:sz w:val="28"/>
          <w:szCs w:val="28"/>
        </w:rPr>
        <w:t>es femmes dans les p</w:t>
      </w:r>
      <w:r>
        <w:rPr>
          <w:b/>
          <w:color w:val="E36C0A" w:themeColor="accent6" w:themeShade="BF"/>
          <w:sz w:val="28"/>
          <w:szCs w:val="28"/>
        </w:rPr>
        <w:t>olitiques et cadres d’action de niveaux international, national et local</w:t>
      </w:r>
      <w:r w:rsidR="00A15A98">
        <w:rPr>
          <w:b/>
          <w:color w:val="E36C0A" w:themeColor="accent6" w:themeShade="BF"/>
          <w:sz w:val="28"/>
          <w:szCs w:val="28"/>
        </w:rPr>
        <w:t xml:space="preserve"> : </w:t>
      </w:r>
      <w:r w:rsidR="00AD688D">
        <w:rPr>
          <w:b/>
          <w:color w:val="E36C0A" w:themeColor="accent6" w:themeShade="BF"/>
          <w:sz w:val="28"/>
          <w:szCs w:val="28"/>
        </w:rPr>
        <w:t xml:space="preserve">survol </w:t>
      </w:r>
      <w:r w:rsidR="003108C6">
        <w:rPr>
          <w:b/>
          <w:color w:val="E36C0A" w:themeColor="accent6" w:themeShade="BF"/>
          <w:sz w:val="28"/>
          <w:szCs w:val="28"/>
        </w:rPr>
        <w:t>et pistes d’action</w:t>
      </w:r>
    </w:p>
    <w:p w:rsidR="00137A29" w:rsidRDefault="00137A29" w:rsidP="00137A29">
      <w:pPr>
        <w:contextualSpacing/>
        <w:rPr>
          <w:sz w:val="24"/>
          <w:szCs w:val="24"/>
        </w:rPr>
      </w:pPr>
    </w:p>
    <w:p w:rsidR="0010138B" w:rsidRPr="0010138B" w:rsidRDefault="003E61EC" w:rsidP="0010138B">
      <w:pPr>
        <w:autoSpaceDE w:val="0"/>
        <w:autoSpaceDN w:val="0"/>
        <w:adjustRightInd w:val="0"/>
        <w:spacing w:after="0"/>
        <w:rPr>
          <w:rFonts w:eastAsia="MS Mincho"/>
          <w:sz w:val="24"/>
          <w:szCs w:val="24"/>
        </w:rPr>
      </w:pPr>
      <w:r>
        <w:rPr>
          <w:rFonts w:eastAsia="MS Mincho"/>
          <w:sz w:val="24"/>
          <w:szCs w:val="24"/>
        </w:rPr>
        <w:t>Les approches présentées ci-dessus illustrent comment le fait é</w:t>
      </w:r>
      <w:r w:rsidR="00C11124" w:rsidRPr="00C11124">
        <w:rPr>
          <w:rFonts w:eastAsia="MS Mincho"/>
          <w:sz w:val="24"/>
          <w:szCs w:val="24"/>
        </w:rPr>
        <w:t>luder l’importance du rôle des femmes dans l’atténuation et l’adaptation aux changements climatiques équivau</w:t>
      </w:r>
      <w:r w:rsidR="0010138B">
        <w:rPr>
          <w:rFonts w:eastAsia="MS Mincho"/>
          <w:sz w:val="24"/>
          <w:szCs w:val="24"/>
        </w:rPr>
        <w:t>t</w:t>
      </w:r>
      <w:r w:rsidR="00C11124" w:rsidRPr="00C11124">
        <w:rPr>
          <w:rFonts w:eastAsia="MS Mincho"/>
          <w:sz w:val="24"/>
          <w:szCs w:val="24"/>
        </w:rPr>
        <w:t xml:space="preserve"> </w:t>
      </w:r>
      <w:r w:rsidR="0010138B">
        <w:rPr>
          <w:rFonts w:eastAsia="MS Mincho"/>
          <w:sz w:val="24"/>
          <w:szCs w:val="24"/>
        </w:rPr>
        <w:t xml:space="preserve">non seulement </w:t>
      </w:r>
      <w:r w:rsidR="00C11124" w:rsidRPr="00C11124">
        <w:rPr>
          <w:rFonts w:eastAsia="MS Mincho"/>
          <w:sz w:val="24"/>
          <w:szCs w:val="24"/>
        </w:rPr>
        <w:t xml:space="preserve">à marginaliser </w:t>
      </w:r>
      <w:r w:rsidR="0010138B">
        <w:rPr>
          <w:rFonts w:eastAsia="MS Mincho"/>
          <w:sz w:val="24"/>
          <w:szCs w:val="24"/>
        </w:rPr>
        <w:t xml:space="preserve">et fragiliser </w:t>
      </w:r>
      <w:r w:rsidR="00C11124" w:rsidRPr="00C11124">
        <w:rPr>
          <w:rFonts w:eastAsia="MS Mincho"/>
          <w:sz w:val="24"/>
          <w:szCs w:val="24"/>
        </w:rPr>
        <w:t xml:space="preserve">davantage les personnes </w:t>
      </w:r>
      <w:r w:rsidR="0010138B">
        <w:rPr>
          <w:rFonts w:eastAsia="MS Mincho"/>
          <w:sz w:val="24"/>
          <w:szCs w:val="24"/>
        </w:rPr>
        <w:t xml:space="preserve">les </w:t>
      </w:r>
      <w:r w:rsidR="00C11124" w:rsidRPr="00C11124">
        <w:rPr>
          <w:rFonts w:eastAsia="MS Mincho"/>
          <w:sz w:val="24"/>
          <w:szCs w:val="24"/>
        </w:rPr>
        <w:t>plus vulnérables des sociétés</w:t>
      </w:r>
      <w:r>
        <w:rPr>
          <w:rFonts w:eastAsia="MS Mincho"/>
          <w:sz w:val="24"/>
          <w:szCs w:val="24"/>
        </w:rPr>
        <w:t xml:space="preserve"> </w:t>
      </w:r>
      <w:r w:rsidR="0010138B">
        <w:rPr>
          <w:rFonts w:eastAsia="MS Mincho"/>
          <w:sz w:val="24"/>
          <w:szCs w:val="24"/>
        </w:rPr>
        <w:t>(</w:t>
      </w:r>
      <w:r>
        <w:rPr>
          <w:rFonts w:eastAsia="MS Mincho"/>
          <w:sz w:val="24"/>
          <w:szCs w:val="24"/>
        </w:rPr>
        <w:t>les fe</w:t>
      </w:r>
      <w:r w:rsidR="00C11124" w:rsidRPr="00C11124">
        <w:rPr>
          <w:rFonts w:eastAsia="MS Mincho"/>
          <w:sz w:val="24"/>
          <w:szCs w:val="24"/>
        </w:rPr>
        <w:t xml:space="preserve">mmes elles-mêmes </w:t>
      </w:r>
      <w:r w:rsidR="0010138B">
        <w:rPr>
          <w:rFonts w:eastAsia="MS Mincho"/>
          <w:sz w:val="24"/>
          <w:szCs w:val="24"/>
        </w:rPr>
        <w:t>ainsi que les</w:t>
      </w:r>
      <w:r>
        <w:rPr>
          <w:rFonts w:eastAsia="MS Mincho"/>
          <w:sz w:val="24"/>
          <w:szCs w:val="24"/>
        </w:rPr>
        <w:t xml:space="preserve"> </w:t>
      </w:r>
      <w:r w:rsidR="00C11124" w:rsidRPr="00C11124">
        <w:rPr>
          <w:rFonts w:eastAsia="MS Mincho"/>
          <w:sz w:val="24"/>
          <w:szCs w:val="24"/>
        </w:rPr>
        <w:t>personnes</w:t>
      </w:r>
      <w:r w:rsidR="0010138B">
        <w:rPr>
          <w:rFonts w:eastAsia="MS Mincho"/>
          <w:sz w:val="24"/>
          <w:szCs w:val="24"/>
        </w:rPr>
        <w:t xml:space="preserve"> dont elles assument la charge), mais aussi </w:t>
      </w:r>
      <w:r w:rsidR="00C11124" w:rsidRPr="00C11124">
        <w:rPr>
          <w:rFonts w:eastAsia="MS Mincho"/>
          <w:sz w:val="24"/>
          <w:szCs w:val="24"/>
        </w:rPr>
        <w:t xml:space="preserve">à se priver d’un extraordinaire bagage de connaissances et de stratégies permettant de s’adapter </w:t>
      </w:r>
      <w:r w:rsidR="0010138B">
        <w:rPr>
          <w:rFonts w:eastAsia="MS Mincho"/>
          <w:sz w:val="24"/>
          <w:szCs w:val="24"/>
        </w:rPr>
        <w:t xml:space="preserve">efficacement </w:t>
      </w:r>
      <w:r w:rsidR="00C11124" w:rsidRPr="00C11124">
        <w:rPr>
          <w:rFonts w:eastAsia="MS Mincho"/>
          <w:sz w:val="24"/>
          <w:szCs w:val="24"/>
        </w:rPr>
        <w:t>aux changements climatiques.</w:t>
      </w:r>
    </w:p>
    <w:p w:rsidR="00AB77B3" w:rsidRDefault="00AB77B3" w:rsidP="003D781E">
      <w:pPr>
        <w:autoSpaceDE w:val="0"/>
        <w:autoSpaceDN w:val="0"/>
        <w:adjustRightInd w:val="0"/>
        <w:spacing w:after="0"/>
        <w:rPr>
          <w:rFonts w:cs="Garamond-Bold"/>
          <w:bCs/>
          <w:i/>
          <w:sz w:val="24"/>
          <w:szCs w:val="24"/>
        </w:rPr>
      </w:pPr>
    </w:p>
    <w:p w:rsidR="003D781E" w:rsidRDefault="007A5888" w:rsidP="003D781E">
      <w:pPr>
        <w:autoSpaceDE w:val="0"/>
        <w:autoSpaceDN w:val="0"/>
        <w:adjustRightInd w:val="0"/>
        <w:spacing w:after="0"/>
        <w:rPr>
          <w:b/>
          <w:sz w:val="28"/>
          <w:szCs w:val="28"/>
        </w:rPr>
      </w:pPr>
      <w:r>
        <w:rPr>
          <w:b/>
          <w:sz w:val="28"/>
          <w:szCs w:val="28"/>
        </w:rPr>
        <w:t xml:space="preserve">Reconnaitre la contribution </w:t>
      </w:r>
      <w:r w:rsidR="004D640B">
        <w:rPr>
          <w:b/>
          <w:sz w:val="28"/>
          <w:szCs w:val="28"/>
        </w:rPr>
        <w:t>des femmes</w:t>
      </w:r>
      <w:r>
        <w:rPr>
          <w:b/>
          <w:sz w:val="28"/>
          <w:szCs w:val="28"/>
        </w:rPr>
        <w:t> </w:t>
      </w:r>
      <w:r w:rsidR="003D781E">
        <w:rPr>
          <w:b/>
          <w:sz w:val="28"/>
          <w:szCs w:val="28"/>
        </w:rPr>
        <w:t xml:space="preserve">et </w:t>
      </w:r>
      <w:r w:rsidR="00AB77B3">
        <w:rPr>
          <w:b/>
          <w:sz w:val="28"/>
          <w:szCs w:val="28"/>
        </w:rPr>
        <w:t xml:space="preserve">en augmenter le nombre </w:t>
      </w:r>
      <w:r w:rsidR="003D781E">
        <w:rPr>
          <w:b/>
          <w:sz w:val="28"/>
          <w:szCs w:val="28"/>
        </w:rPr>
        <w:t>dans les instances décisionnelles</w:t>
      </w:r>
    </w:p>
    <w:p w:rsidR="003D781E" w:rsidRPr="003D781E" w:rsidRDefault="003D781E" w:rsidP="003D781E">
      <w:pPr>
        <w:autoSpaceDE w:val="0"/>
        <w:autoSpaceDN w:val="0"/>
        <w:adjustRightInd w:val="0"/>
        <w:spacing w:after="0"/>
        <w:rPr>
          <w:rFonts w:cs="GillSans-Light"/>
          <w:sz w:val="24"/>
          <w:szCs w:val="24"/>
        </w:rPr>
      </w:pPr>
      <w:r w:rsidRPr="00D970D0">
        <w:rPr>
          <w:rFonts w:cs="GillSans-Light"/>
          <w:sz w:val="24"/>
          <w:szCs w:val="24"/>
        </w:rPr>
        <w:t>Diverses études</w:t>
      </w:r>
      <w:r w:rsidRPr="00D970D0">
        <w:rPr>
          <w:rStyle w:val="Appelnotedebasdep"/>
          <w:rFonts w:cs="GillSans-Light"/>
          <w:sz w:val="24"/>
          <w:szCs w:val="24"/>
        </w:rPr>
        <w:footnoteReference w:id="4"/>
      </w:r>
      <w:r w:rsidRPr="00D970D0">
        <w:rPr>
          <w:rFonts w:cs="GillSans-Light"/>
          <w:sz w:val="24"/>
          <w:szCs w:val="24"/>
        </w:rPr>
        <w:t xml:space="preserve"> relèvent le lien direct entre la sous-représentation des femmes dans les </w:t>
      </w:r>
      <w:r w:rsidR="00AC71D0">
        <w:rPr>
          <w:rFonts w:cs="GillSans-Light"/>
          <w:sz w:val="24"/>
          <w:szCs w:val="24"/>
        </w:rPr>
        <w:t>instances</w:t>
      </w:r>
      <w:r w:rsidRPr="00D970D0">
        <w:rPr>
          <w:rFonts w:cs="GillSans-Light"/>
          <w:sz w:val="24"/>
          <w:szCs w:val="24"/>
        </w:rPr>
        <w:t xml:space="preserve"> </w:t>
      </w:r>
      <w:r w:rsidR="00AC71D0" w:rsidRPr="00D970D0">
        <w:rPr>
          <w:rFonts w:cs="GillSans-Light"/>
          <w:sz w:val="24"/>
          <w:szCs w:val="24"/>
        </w:rPr>
        <w:t>décisionnelles</w:t>
      </w:r>
      <w:r w:rsidRPr="00D970D0">
        <w:rPr>
          <w:rFonts w:cs="GillSans-Light"/>
          <w:sz w:val="24"/>
          <w:szCs w:val="24"/>
        </w:rPr>
        <w:t xml:space="preserve"> et la méconnaissance des mécanismes de réduction de gaz à effets de serre. Cette sous-représentation </w:t>
      </w:r>
      <w:r>
        <w:rPr>
          <w:rFonts w:cs="GillSans-Light"/>
          <w:sz w:val="24"/>
          <w:szCs w:val="24"/>
        </w:rPr>
        <w:t xml:space="preserve">compromet </w:t>
      </w:r>
      <w:r w:rsidR="00540FA2">
        <w:rPr>
          <w:rFonts w:cs="GillSans-Light"/>
          <w:sz w:val="24"/>
          <w:szCs w:val="24"/>
        </w:rPr>
        <w:t xml:space="preserve">sérieusement </w:t>
      </w:r>
      <w:r w:rsidRPr="00D970D0">
        <w:rPr>
          <w:rFonts w:cs="GillSans-Light"/>
          <w:sz w:val="24"/>
          <w:szCs w:val="24"/>
        </w:rPr>
        <w:t xml:space="preserve">l’efficacité </w:t>
      </w:r>
      <w:r w:rsidR="009F6401">
        <w:rPr>
          <w:rFonts w:cs="GillSans-Light"/>
          <w:sz w:val="24"/>
          <w:szCs w:val="24"/>
        </w:rPr>
        <w:t>des mesure</w:t>
      </w:r>
      <w:r w:rsidR="00540FA2">
        <w:rPr>
          <w:rFonts w:cs="GillSans-Light"/>
          <w:sz w:val="24"/>
          <w:szCs w:val="24"/>
        </w:rPr>
        <w:t>s</w:t>
      </w:r>
      <w:r w:rsidR="009F6401">
        <w:rPr>
          <w:rFonts w:cs="GillSans-Light"/>
          <w:sz w:val="24"/>
          <w:szCs w:val="24"/>
        </w:rPr>
        <w:t xml:space="preserve"> de lutte aux </w:t>
      </w:r>
      <w:r w:rsidR="009F6401">
        <w:rPr>
          <w:rFonts w:cs="GillSans-Light"/>
          <w:sz w:val="24"/>
          <w:szCs w:val="24"/>
        </w:rPr>
        <w:lastRenderedPageBreak/>
        <w:t>changements climatiques</w:t>
      </w:r>
      <w:r>
        <w:rPr>
          <w:rFonts w:cs="GillSans-Light"/>
          <w:sz w:val="24"/>
          <w:szCs w:val="24"/>
        </w:rPr>
        <w:t xml:space="preserve">, qui nécessitent l’implication de </w:t>
      </w:r>
      <w:r w:rsidRPr="00D970D0">
        <w:rPr>
          <w:rFonts w:cs="GillSans-Light"/>
          <w:sz w:val="24"/>
          <w:szCs w:val="24"/>
        </w:rPr>
        <w:t xml:space="preserve">l’ensemble des parties prenantes. </w:t>
      </w:r>
      <w:r>
        <w:rPr>
          <w:rFonts w:cs="GillSans-Light"/>
          <w:sz w:val="24"/>
          <w:szCs w:val="24"/>
        </w:rPr>
        <w:t>L</w:t>
      </w:r>
      <w:r w:rsidRPr="00D970D0">
        <w:rPr>
          <w:rFonts w:cs="GillSans-Light"/>
          <w:sz w:val="24"/>
          <w:szCs w:val="24"/>
        </w:rPr>
        <w:t xml:space="preserve">’établissement de quotas </w:t>
      </w:r>
      <w:r>
        <w:rPr>
          <w:rFonts w:cs="GillSans-Light"/>
          <w:sz w:val="24"/>
          <w:szCs w:val="24"/>
        </w:rPr>
        <w:t xml:space="preserve">est une piste </w:t>
      </w:r>
      <w:r w:rsidR="009F6401">
        <w:rPr>
          <w:rFonts w:cs="GillSans-Light"/>
          <w:sz w:val="24"/>
          <w:szCs w:val="24"/>
        </w:rPr>
        <w:t xml:space="preserve">de solution à </w:t>
      </w:r>
      <w:r>
        <w:rPr>
          <w:rFonts w:cs="GillSans-Light"/>
          <w:sz w:val="24"/>
          <w:szCs w:val="24"/>
        </w:rPr>
        <w:t>ce problème de représentation</w:t>
      </w:r>
      <w:r w:rsidR="009F6401">
        <w:rPr>
          <w:rFonts w:cs="GillSans-Light"/>
          <w:sz w:val="24"/>
          <w:szCs w:val="24"/>
        </w:rPr>
        <w:t xml:space="preserve">. Il faut y </w:t>
      </w:r>
      <w:r>
        <w:rPr>
          <w:rFonts w:cs="GillSans-Light"/>
          <w:sz w:val="24"/>
          <w:szCs w:val="24"/>
        </w:rPr>
        <w:t xml:space="preserve"> </w:t>
      </w:r>
      <w:r w:rsidRPr="00D970D0">
        <w:rPr>
          <w:rFonts w:cs="GillSans-Light"/>
          <w:sz w:val="24"/>
          <w:szCs w:val="24"/>
        </w:rPr>
        <w:t>assur</w:t>
      </w:r>
      <w:r>
        <w:rPr>
          <w:rFonts w:cs="GillSans-Light"/>
          <w:sz w:val="24"/>
          <w:szCs w:val="24"/>
        </w:rPr>
        <w:t>er l</w:t>
      </w:r>
      <w:r w:rsidRPr="00D970D0">
        <w:rPr>
          <w:rFonts w:cs="GillSans-Light"/>
          <w:sz w:val="24"/>
          <w:szCs w:val="24"/>
        </w:rPr>
        <w:t>a participation effective des femmes</w:t>
      </w:r>
      <w:r w:rsidR="009F6401">
        <w:rPr>
          <w:rFonts w:cs="GillSans-Light"/>
          <w:sz w:val="24"/>
          <w:szCs w:val="24"/>
        </w:rPr>
        <w:t xml:space="preserve"> et qu’elles </w:t>
      </w:r>
      <w:r w:rsidRPr="00D970D0">
        <w:rPr>
          <w:rFonts w:cs="GillSans-Light"/>
          <w:sz w:val="24"/>
          <w:szCs w:val="24"/>
        </w:rPr>
        <w:t xml:space="preserve">soient considérées comme des actrices de développement et </w:t>
      </w:r>
      <w:r>
        <w:rPr>
          <w:rFonts w:cs="GillSans-Light"/>
          <w:sz w:val="24"/>
          <w:szCs w:val="24"/>
        </w:rPr>
        <w:t>non</w:t>
      </w:r>
      <w:r w:rsidRPr="00D970D0">
        <w:rPr>
          <w:rFonts w:cs="GillSans-Light"/>
          <w:sz w:val="24"/>
          <w:szCs w:val="24"/>
        </w:rPr>
        <w:t xml:space="preserve"> seulement des groupes vulnérables.</w:t>
      </w:r>
    </w:p>
    <w:p w:rsidR="003D781E" w:rsidRDefault="003D781E" w:rsidP="00370117">
      <w:pPr>
        <w:contextualSpacing/>
        <w:rPr>
          <w:sz w:val="24"/>
          <w:szCs w:val="24"/>
        </w:rPr>
      </w:pPr>
    </w:p>
    <w:p w:rsidR="00A55750" w:rsidRDefault="0011678A" w:rsidP="00A55750">
      <w:pPr>
        <w:autoSpaceDE w:val="0"/>
        <w:autoSpaceDN w:val="0"/>
        <w:adjustRightInd w:val="0"/>
        <w:spacing w:after="0"/>
        <w:rPr>
          <w:sz w:val="24"/>
          <w:szCs w:val="24"/>
        </w:rPr>
      </w:pPr>
      <w:r>
        <w:rPr>
          <w:sz w:val="24"/>
          <w:szCs w:val="24"/>
        </w:rPr>
        <w:t>De plus, l</w:t>
      </w:r>
      <w:r w:rsidR="00137A29" w:rsidRPr="00763CE8">
        <w:rPr>
          <w:sz w:val="24"/>
          <w:szCs w:val="24"/>
        </w:rPr>
        <w:t>es femmes demeurent largement minoritaires dans les instances décisionnelles et d’élaboration des politiques publiques</w:t>
      </w:r>
      <w:r>
        <w:rPr>
          <w:sz w:val="24"/>
          <w:szCs w:val="24"/>
        </w:rPr>
        <w:t xml:space="preserve">, </w:t>
      </w:r>
      <w:r w:rsidR="00370117">
        <w:rPr>
          <w:sz w:val="24"/>
          <w:szCs w:val="24"/>
        </w:rPr>
        <w:t xml:space="preserve">fait </w:t>
      </w:r>
      <w:r>
        <w:rPr>
          <w:sz w:val="24"/>
          <w:szCs w:val="24"/>
        </w:rPr>
        <w:t xml:space="preserve">illustré </w:t>
      </w:r>
      <w:r w:rsidR="00370117">
        <w:rPr>
          <w:sz w:val="24"/>
          <w:szCs w:val="24"/>
        </w:rPr>
        <w:t xml:space="preserve">de manière frappante à la </w:t>
      </w:r>
      <w:r w:rsidR="00370117">
        <w:rPr>
          <w:bCs/>
          <w:sz w:val="24"/>
          <w:szCs w:val="24"/>
        </w:rPr>
        <w:t>COP 21, qui comptait seulement 7% de femmes leaders de gouvernements.</w:t>
      </w:r>
      <w:r w:rsidR="00A55750" w:rsidRPr="00A55750">
        <w:rPr>
          <w:sz w:val="24"/>
          <w:szCs w:val="24"/>
        </w:rPr>
        <w:t xml:space="preserve"> </w:t>
      </w:r>
      <w:r w:rsidR="00A55750">
        <w:rPr>
          <w:sz w:val="24"/>
          <w:szCs w:val="24"/>
        </w:rPr>
        <w:t xml:space="preserve">La participation des femmes à la prise de décision </w:t>
      </w:r>
      <w:r>
        <w:rPr>
          <w:sz w:val="24"/>
          <w:szCs w:val="24"/>
        </w:rPr>
        <w:t xml:space="preserve">dans la société civile laisse aussi à désirer : elle </w:t>
      </w:r>
      <w:r w:rsidR="00A55750">
        <w:rPr>
          <w:sz w:val="24"/>
          <w:szCs w:val="24"/>
        </w:rPr>
        <w:t xml:space="preserve">plafonnait </w:t>
      </w:r>
      <w:r>
        <w:rPr>
          <w:sz w:val="24"/>
          <w:szCs w:val="24"/>
        </w:rPr>
        <w:t>à</w:t>
      </w:r>
      <w:r w:rsidR="00A55750">
        <w:rPr>
          <w:sz w:val="24"/>
          <w:szCs w:val="24"/>
        </w:rPr>
        <w:t xml:space="preserve"> 23%</w:t>
      </w:r>
      <w:r>
        <w:rPr>
          <w:sz w:val="24"/>
          <w:szCs w:val="24"/>
        </w:rPr>
        <w:t>, une</w:t>
      </w:r>
      <w:r w:rsidR="00A55750">
        <w:rPr>
          <w:sz w:val="24"/>
          <w:szCs w:val="24"/>
        </w:rPr>
        <w:t xml:space="preserve"> proportion équivalente à </w:t>
      </w:r>
      <w:r>
        <w:rPr>
          <w:sz w:val="24"/>
          <w:szCs w:val="24"/>
        </w:rPr>
        <w:t xml:space="preserve">celle observée lors de </w:t>
      </w:r>
      <w:r w:rsidR="00A55750">
        <w:rPr>
          <w:sz w:val="24"/>
          <w:szCs w:val="24"/>
        </w:rPr>
        <w:t>la rencontre de 2013. Des mesures doivent être prises pour atteindre l</w:t>
      </w:r>
      <w:r>
        <w:rPr>
          <w:sz w:val="24"/>
          <w:szCs w:val="24"/>
        </w:rPr>
        <w:t>a parité</w:t>
      </w:r>
      <w:r w:rsidR="00A55750">
        <w:rPr>
          <w:sz w:val="24"/>
          <w:szCs w:val="24"/>
        </w:rPr>
        <w:t xml:space="preserve"> visé</w:t>
      </w:r>
      <w:r>
        <w:rPr>
          <w:sz w:val="24"/>
          <w:szCs w:val="24"/>
        </w:rPr>
        <w:t>e</w:t>
      </w:r>
      <w:r w:rsidR="00A55750">
        <w:rPr>
          <w:sz w:val="24"/>
          <w:szCs w:val="24"/>
        </w:rPr>
        <w:t xml:space="preserve"> pour 2016.</w:t>
      </w:r>
    </w:p>
    <w:p w:rsidR="00A55750" w:rsidRDefault="00A55750" w:rsidP="00A55750">
      <w:pPr>
        <w:autoSpaceDE w:val="0"/>
        <w:autoSpaceDN w:val="0"/>
        <w:adjustRightInd w:val="0"/>
        <w:spacing w:after="0"/>
        <w:rPr>
          <w:sz w:val="24"/>
          <w:szCs w:val="24"/>
        </w:rPr>
      </w:pPr>
    </w:p>
    <w:p w:rsidR="00910B91" w:rsidRDefault="00910B91" w:rsidP="00910B91">
      <w:pPr>
        <w:contextualSpacing/>
        <w:rPr>
          <w:bCs/>
          <w:sz w:val="24"/>
          <w:szCs w:val="24"/>
        </w:rPr>
      </w:pPr>
      <w:r>
        <w:rPr>
          <w:sz w:val="24"/>
          <w:szCs w:val="24"/>
        </w:rPr>
        <w:t xml:space="preserve">Pourtant, le </w:t>
      </w:r>
      <w:r w:rsidRPr="00004478">
        <w:rPr>
          <w:b/>
          <w:color w:val="008000"/>
          <w:sz w:val="24"/>
          <w:szCs w:val="24"/>
        </w:rPr>
        <w:t xml:space="preserve">Cadre d’action de </w:t>
      </w:r>
      <w:proofErr w:type="spellStart"/>
      <w:r w:rsidRPr="00004478">
        <w:rPr>
          <w:b/>
          <w:color w:val="008000"/>
          <w:sz w:val="24"/>
          <w:szCs w:val="24"/>
        </w:rPr>
        <w:t>Hyogo</w:t>
      </w:r>
      <w:proofErr w:type="spellEnd"/>
      <w:r w:rsidRPr="00E4534F">
        <w:rPr>
          <w:sz w:val="24"/>
          <w:szCs w:val="24"/>
        </w:rPr>
        <w:t xml:space="preserve"> </w:t>
      </w:r>
      <w:r w:rsidRPr="00763CE8">
        <w:rPr>
          <w:sz w:val="24"/>
          <w:szCs w:val="24"/>
        </w:rPr>
        <w:t xml:space="preserve">portant sur la prévention des catastrophes, </w:t>
      </w:r>
      <w:r w:rsidRPr="00E4534F">
        <w:rPr>
          <w:sz w:val="24"/>
          <w:szCs w:val="24"/>
        </w:rPr>
        <w:t>ainsi que</w:t>
      </w:r>
      <w:r w:rsidRPr="00763CE8">
        <w:rPr>
          <w:sz w:val="24"/>
          <w:szCs w:val="24"/>
        </w:rPr>
        <w:t xml:space="preserve"> plusieurs </w:t>
      </w:r>
      <w:r w:rsidRPr="00763CE8">
        <w:rPr>
          <w:b/>
          <w:sz w:val="24"/>
          <w:szCs w:val="24"/>
        </w:rPr>
        <w:t>programmes d’action nationaux aux fins de l’adaptation (PANA</w:t>
      </w:r>
      <w:r w:rsidRPr="00763CE8">
        <w:rPr>
          <w:sz w:val="24"/>
          <w:szCs w:val="24"/>
        </w:rPr>
        <w:t>) mis en place par la Convention</w:t>
      </w:r>
      <w:r w:rsidR="007F7BB6">
        <w:rPr>
          <w:sz w:val="24"/>
          <w:szCs w:val="24"/>
        </w:rPr>
        <w:t>-c</w:t>
      </w:r>
      <w:r w:rsidRPr="00763CE8">
        <w:rPr>
          <w:sz w:val="24"/>
          <w:szCs w:val="24"/>
        </w:rPr>
        <w:t xml:space="preserve">adre des Nations Unies sur le </w:t>
      </w:r>
      <w:r w:rsidR="007F7BB6">
        <w:rPr>
          <w:sz w:val="24"/>
          <w:szCs w:val="24"/>
        </w:rPr>
        <w:t>c</w:t>
      </w:r>
      <w:r w:rsidRPr="00763CE8">
        <w:rPr>
          <w:sz w:val="24"/>
          <w:szCs w:val="24"/>
        </w:rPr>
        <w:t xml:space="preserve">hangement </w:t>
      </w:r>
      <w:r w:rsidR="007F7BB6">
        <w:rPr>
          <w:sz w:val="24"/>
          <w:szCs w:val="24"/>
        </w:rPr>
        <w:t>c</w:t>
      </w:r>
      <w:r w:rsidR="005F0FD5">
        <w:rPr>
          <w:sz w:val="24"/>
          <w:szCs w:val="24"/>
        </w:rPr>
        <w:t>limatique (CCNUCC) soulignent l</w:t>
      </w:r>
      <w:r w:rsidRPr="00763CE8">
        <w:rPr>
          <w:sz w:val="24"/>
          <w:szCs w:val="24"/>
        </w:rPr>
        <w:t xml:space="preserve">e  rôle fondamental </w:t>
      </w:r>
      <w:r w:rsidR="00286B71">
        <w:rPr>
          <w:sz w:val="24"/>
          <w:szCs w:val="24"/>
        </w:rPr>
        <w:t>d</w:t>
      </w:r>
      <w:r w:rsidRPr="00763CE8">
        <w:rPr>
          <w:sz w:val="24"/>
          <w:szCs w:val="24"/>
        </w:rPr>
        <w:t xml:space="preserve">es femmes dans la gestion des ressources naturelles </w:t>
      </w:r>
      <w:r>
        <w:rPr>
          <w:sz w:val="24"/>
          <w:szCs w:val="24"/>
        </w:rPr>
        <w:t>et leur</w:t>
      </w:r>
      <w:r w:rsidRPr="00763CE8">
        <w:rPr>
          <w:sz w:val="24"/>
          <w:szCs w:val="24"/>
        </w:rPr>
        <w:t xml:space="preserve"> expertise </w:t>
      </w:r>
      <w:r>
        <w:rPr>
          <w:sz w:val="24"/>
          <w:szCs w:val="24"/>
        </w:rPr>
        <w:t>pour juguler l</w:t>
      </w:r>
      <w:r w:rsidRPr="00763CE8">
        <w:rPr>
          <w:bCs/>
          <w:sz w:val="24"/>
          <w:szCs w:val="24"/>
        </w:rPr>
        <w:t>es risques au niveau local</w:t>
      </w:r>
      <w:r>
        <w:rPr>
          <w:bCs/>
          <w:sz w:val="24"/>
          <w:szCs w:val="24"/>
        </w:rPr>
        <w:t xml:space="preserve">. À la source de ces savoirs diversifiés, les </w:t>
      </w:r>
      <w:r w:rsidRPr="00763CE8">
        <w:rPr>
          <w:bCs/>
          <w:sz w:val="24"/>
          <w:szCs w:val="24"/>
        </w:rPr>
        <w:t>multiples rôles</w:t>
      </w:r>
      <w:r>
        <w:rPr>
          <w:bCs/>
          <w:sz w:val="24"/>
          <w:szCs w:val="24"/>
        </w:rPr>
        <w:t xml:space="preserve"> qu’elles sont appelées à jouer, notamment comme </w:t>
      </w:r>
      <w:r w:rsidRPr="00763CE8">
        <w:rPr>
          <w:bCs/>
          <w:sz w:val="24"/>
          <w:szCs w:val="24"/>
        </w:rPr>
        <w:t>utilisatrice</w:t>
      </w:r>
      <w:r>
        <w:rPr>
          <w:bCs/>
          <w:sz w:val="24"/>
          <w:szCs w:val="24"/>
        </w:rPr>
        <w:t>s</w:t>
      </w:r>
      <w:r w:rsidRPr="00763CE8">
        <w:rPr>
          <w:bCs/>
          <w:sz w:val="24"/>
          <w:szCs w:val="24"/>
        </w:rPr>
        <w:t xml:space="preserve"> et gestionnaires de ressources environnementales, soutien économique, dispensatrices de soins et travailleuses communautaires. </w:t>
      </w:r>
    </w:p>
    <w:p w:rsidR="001A2AD4" w:rsidRPr="00763CE8" w:rsidRDefault="001A2AD4" w:rsidP="00137A29">
      <w:pPr>
        <w:contextualSpacing/>
        <w:rPr>
          <w:bCs/>
          <w:sz w:val="24"/>
          <w:szCs w:val="24"/>
        </w:rPr>
      </w:pPr>
    </w:p>
    <w:p w:rsidR="00137A29" w:rsidRPr="00763CE8" w:rsidRDefault="00137A29" w:rsidP="00137A29">
      <w:pPr>
        <w:autoSpaceDE w:val="0"/>
        <w:autoSpaceDN w:val="0"/>
        <w:adjustRightInd w:val="0"/>
        <w:spacing w:after="0"/>
        <w:rPr>
          <w:rFonts w:cs="GillSans-Light"/>
          <w:color w:val="272626"/>
          <w:sz w:val="28"/>
          <w:szCs w:val="28"/>
        </w:rPr>
      </w:pPr>
      <w:r w:rsidRPr="00763CE8">
        <w:rPr>
          <w:b/>
          <w:sz w:val="28"/>
          <w:szCs w:val="28"/>
        </w:rPr>
        <w:t xml:space="preserve">Favoriser un accès </w:t>
      </w:r>
      <w:r w:rsidR="00236939">
        <w:rPr>
          <w:b/>
          <w:sz w:val="28"/>
          <w:szCs w:val="28"/>
        </w:rPr>
        <w:t xml:space="preserve">plus </w:t>
      </w:r>
      <w:r w:rsidR="00082BA6">
        <w:rPr>
          <w:b/>
          <w:sz w:val="28"/>
          <w:szCs w:val="28"/>
        </w:rPr>
        <w:t>équitable</w:t>
      </w:r>
      <w:r w:rsidRPr="00763CE8">
        <w:rPr>
          <w:b/>
          <w:sz w:val="28"/>
          <w:szCs w:val="28"/>
        </w:rPr>
        <w:t xml:space="preserve"> aux financements </w:t>
      </w:r>
    </w:p>
    <w:p w:rsidR="00A55750" w:rsidRDefault="00664570" w:rsidP="00A55750">
      <w:pPr>
        <w:contextualSpacing/>
        <w:rPr>
          <w:sz w:val="24"/>
          <w:szCs w:val="24"/>
        </w:rPr>
      </w:pPr>
      <w:r>
        <w:rPr>
          <w:sz w:val="24"/>
          <w:szCs w:val="24"/>
        </w:rPr>
        <w:t xml:space="preserve">Le </w:t>
      </w:r>
      <w:r w:rsidR="00A55750">
        <w:rPr>
          <w:sz w:val="24"/>
          <w:szCs w:val="24"/>
        </w:rPr>
        <w:t>manque de reconnaissance du rôle des femmes</w:t>
      </w:r>
      <w:r>
        <w:rPr>
          <w:sz w:val="24"/>
          <w:szCs w:val="24"/>
        </w:rPr>
        <w:t xml:space="preserve"> dans le </w:t>
      </w:r>
      <w:r w:rsidR="00A55750">
        <w:rPr>
          <w:sz w:val="24"/>
          <w:szCs w:val="24"/>
        </w:rPr>
        <w:t>développement durable</w:t>
      </w:r>
      <w:r w:rsidR="007F7BB6">
        <w:rPr>
          <w:sz w:val="24"/>
          <w:szCs w:val="24"/>
        </w:rPr>
        <w:t xml:space="preserve"> fait en sorte que</w:t>
      </w:r>
      <w:r>
        <w:rPr>
          <w:sz w:val="24"/>
          <w:szCs w:val="24"/>
        </w:rPr>
        <w:t xml:space="preserve"> leur  contribution passe souvent </w:t>
      </w:r>
      <w:proofErr w:type="gramStart"/>
      <w:r w:rsidR="00A55750">
        <w:rPr>
          <w:sz w:val="24"/>
          <w:szCs w:val="24"/>
        </w:rPr>
        <w:t>inaperçue</w:t>
      </w:r>
      <w:proofErr w:type="gramEnd"/>
      <w:r>
        <w:rPr>
          <w:sz w:val="24"/>
          <w:szCs w:val="24"/>
        </w:rPr>
        <w:t xml:space="preserve">. Par conséquent, </w:t>
      </w:r>
      <w:r w:rsidR="00A55750">
        <w:rPr>
          <w:sz w:val="24"/>
          <w:szCs w:val="24"/>
        </w:rPr>
        <w:t>leurs initiatives peinent à recevoir des financements. C</w:t>
      </w:r>
      <w:r w:rsidR="00A55750" w:rsidRPr="00763CE8">
        <w:rPr>
          <w:sz w:val="24"/>
          <w:szCs w:val="24"/>
        </w:rPr>
        <w:t>es actions</w:t>
      </w:r>
      <w:r w:rsidR="00A55750">
        <w:rPr>
          <w:sz w:val="24"/>
          <w:szCs w:val="24"/>
        </w:rPr>
        <w:t xml:space="preserve">, souvent </w:t>
      </w:r>
      <w:r w:rsidR="00A55750" w:rsidRPr="00763CE8">
        <w:rPr>
          <w:sz w:val="24"/>
          <w:szCs w:val="24"/>
        </w:rPr>
        <w:t>déployées au niveau local</w:t>
      </w:r>
      <w:r w:rsidR="00A55750">
        <w:rPr>
          <w:sz w:val="24"/>
          <w:szCs w:val="24"/>
        </w:rPr>
        <w:t xml:space="preserve">, </w:t>
      </w:r>
      <w:r>
        <w:rPr>
          <w:sz w:val="24"/>
          <w:szCs w:val="24"/>
        </w:rPr>
        <w:t xml:space="preserve">bénéficient de peu de visibilité et de valorisation à </w:t>
      </w:r>
      <w:r w:rsidR="00A55750" w:rsidRPr="00763CE8">
        <w:rPr>
          <w:sz w:val="24"/>
          <w:szCs w:val="24"/>
        </w:rPr>
        <w:t>l’échelle nationale</w:t>
      </w:r>
      <w:r w:rsidR="00A55750">
        <w:rPr>
          <w:sz w:val="24"/>
          <w:szCs w:val="24"/>
        </w:rPr>
        <w:t xml:space="preserve">. </w:t>
      </w:r>
    </w:p>
    <w:p w:rsidR="00A55750" w:rsidRDefault="00A55750" w:rsidP="00A55750">
      <w:pPr>
        <w:contextualSpacing/>
        <w:rPr>
          <w:sz w:val="24"/>
          <w:szCs w:val="24"/>
        </w:rPr>
      </w:pPr>
    </w:p>
    <w:p w:rsidR="00BE65CE" w:rsidRDefault="00AF40C2" w:rsidP="00137A29">
      <w:pPr>
        <w:autoSpaceDE w:val="0"/>
        <w:autoSpaceDN w:val="0"/>
        <w:adjustRightInd w:val="0"/>
        <w:spacing w:after="0"/>
        <w:rPr>
          <w:sz w:val="24"/>
          <w:szCs w:val="24"/>
        </w:rPr>
      </w:pPr>
      <w:r>
        <w:rPr>
          <w:sz w:val="24"/>
          <w:szCs w:val="24"/>
        </w:rPr>
        <w:t xml:space="preserve">Près de </w:t>
      </w:r>
      <w:r w:rsidR="00137A29" w:rsidRPr="00E27E36">
        <w:rPr>
          <w:sz w:val="24"/>
          <w:szCs w:val="24"/>
        </w:rPr>
        <w:t>70% des fonds</w:t>
      </w:r>
      <w:r w:rsidRPr="00E27E36">
        <w:rPr>
          <w:sz w:val="24"/>
          <w:szCs w:val="24"/>
        </w:rPr>
        <w:t xml:space="preserve"> octroyés dans la lutte contre les changements climatiques</w:t>
      </w:r>
      <w:r w:rsidR="00137A29" w:rsidRPr="00E27E36">
        <w:rPr>
          <w:sz w:val="24"/>
          <w:szCs w:val="24"/>
        </w:rPr>
        <w:t xml:space="preserve"> sont attribués à des projets d’enver</w:t>
      </w:r>
      <w:r w:rsidR="00BE65CE">
        <w:rPr>
          <w:sz w:val="24"/>
          <w:szCs w:val="24"/>
        </w:rPr>
        <w:t xml:space="preserve">gure technologiquement avancés </w:t>
      </w:r>
      <w:r w:rsidR="00137A29" w:rsidRPr="00E27E36">
        <w:rPr>
          <w:sz w:val="24"/>
          <w:szCs w:val="24"/>
        </w:rPr>
        <w:t xml:space="preserve">et essentiellement contrôlés par des hommes. Les 30% restants sont </w:t>
      </w:r>
      <w:r w:rsidR="00BE65CE">
        <w:rPr>
          <w:sz w:val="24"/>
          <w:szCs w:val="24"/>
        </w:rPr>
        <w:t>distribués</w:t>
      </w:r>
      <w:r w:rsidR="00137A29" w:rsidRPr="00E27E36">
        <w:rPr>
          <w:sz w:val="24"/>
          <w:szCs w:val="24"/>
        </w:rPr>
        <w:t xml:space="preserve"> à des </w:t>
      </w:r>
      <w:r w:rsidR="00E27E36" w:rsidRPr="00E27E36">
        <w:rPr>
          <w:sz w:val="24"/>
          <w:szCs w:val="24"/>
        </w:rPr>
        <w:t>microprojets</w:t>
      </w:r>
      <w:r w:rsidR="00137A29" w:rsidRPr="00E27E36">
        <w:rPr>
          <w:sz w:val="24"/>
          <w:szCs w:val="24"/>
        </w:rPr>
        <w:t xml:space="preserve"> dans les communautés rurales</w:t>
      </w:r>
      <w:r w:rsidR="00BE65CE">
        <w:rPr>
          <w:sz w:val="24"/>
          <w:szCs w:val="24"/>
        </w:rPr>
        <w:t>,</w:t>
      </w:r>
      <w:r w:rsidR="00137A29" w:rsidRPr="00E27E36">
        <w:rPr>
          <w:sz w:val="24"/>
          <w:szCs w:val="24"/>
        </w:rPr>
        <w:t xml:space="preserve"> partiellement géré</w:t>
      </w:r>
      <w:r w:rsidR="00BE65CE">
        <w:rPr>
          <w:sz w:val="24"/>
          <w:szCs w:val="24"/>
        </w:rPr>
        <w:t>s par d</w:t>
      </w:r>
      <w:r w:rsidR="00137A29" w:rsidRPr="00E27E36">
        <w:rPr>
          <w:sz w:val="24"/>
          <w:szCs w:val="24"/>
        </w:rPr>
        <w:t>es femmes</w:t>
      </w:r>
      <w:r w:rsidR="00137A29" w:rsidRPr="00E27E36">
        <w:rPr>
          <w:rStyle w:val="Appelnotedebasdep"/>
          <w:sz w:val="24"/>
          <w:szCs w:val="24"/>
        </w:rPr>
        <w:footnoteReference w:id="5"/>
      </w:r>
      <w:r w:rsidR="00137A29" w:rsidRPr="00E27E36">
        <w:rPr>
          <w:sz w:val="24"/>
          <w:szCs w:val="24"/>
        </w:rPr>
        <w:t>.</w:t>
      </w:r>
      <w:r w:rsidR="00E27E36" w:rsidRPr="00E27E36">
        <w:rPr>
          <w:sz w:val="24"/>
          <w:szCs w:val="24"/>
        </w:rPr>
        <w:t xml:space="preserve"> </w:t>
      </w:r>
      <w:r w:rsidR="00BE65CE">
        <w:rPr>
          <w:sz w:val="24"/>
          <w:szCs w:val="24"/>
        </w:rPr>
        <w:t>L</w:t>
      </w:r>
      <w:r w:rsidR="00E27E36" w:rsidRPr="00E27E36">
        <w:rPr>
          <w:sz w:val="24"/>
          <w:szCs w:val="24"/>
        </w:rPr>
        <w:t>es secteurs des transports et de l’énergie sont ceux qui bénéficient des financements les plus importants alors que les approches intégrées de genre y sont le moins développées.</w:t>
      </w:r>
      <w:r w:rsidR="00E27E36" w:rsidRPr="00763CE8">
        <w:rPr>
          <w:sz w:val="24"/>
          <w:szCs w:val="24"/>
        </w:rPr>
        <w:t xml:space="preserve"> </w:t>
      </w:r>
    </w:p>
    <w:p w:rsidR="00CA0505" w:rsidRDefault="00CA0505" w:rsidP="00137A29">
      <w:pPr>
        <w:autoSpaceDE w:val="0"/>
        <w:autoSpaceDN w:val="0"/>
        <w:adjustRightInd w:val="0"/>
        <w:spacing w:after="0"/>
        <w:rPr>
          <w:sz w:val="24"/>
          <w:szCs w:val="24"/>
        </w:rPr>
      </w:pPr>
    </w:p>
    <w:p w:rsidR="003D781E" w:rsidRDefault="003D781E" w:rsidP="00137A29">
      <w:pPr>
        <w:autoSpaceDE w:val="0"/>
        <w:autoSpaceDN w:val="0"/>
        <w:adjustRightInd w:val="0"/>
        <w:spacing w:after="0"/>
        <w:rPr>
          <w:sz w:val="24"/>
          <w:szCs w:val="24"/>
        </w:rPr>
      </w:pPr>
      <w:r>
        <w:rPr>
          <w:sz w:val="24"/>
          <w:szCs w:val="24"/>
        </w:rPr>
        <w:t xml:space="preserve">Il est donc essentiel </w:t>
      </w:r>
      <w:r w:rsidR="00DC193B">
        <w:rPr>
          <w:sz w:val="24"/>
          <w:szCs w:val="24"/>
        </w:rPr>
        <w:t>de réviser</w:t>
      </w:r>
      <w:r w:rsidR="00137A29" w:rsidRPr="00763CE8">
        <w:rPr>
          <w:sz w:val="24"/>
          <w:szCs w:val="24"/>
        </w:rPr>
        <w:t xml:space="preserve"> les modalités de l’octroi des financements climatiques et l’allocation de</w:t>
      </w:r>
      <w:r w:rsidR="007F7BB6">
        <w:rPr>
          <w:sz w:val="24"/>
          <w:szCs w:val="24"/>
        </w:rPr>
        <w:t>s</w:t>
      </w:r>
      <w:r w:rsidR="00137A29" w:rsidRPr="00763CE8">
        <w:rPr>
          <w:sz w:val="24"/>
          <w:szCs w:val="24"/>
        </w:rPr>
        <w:t xml:space="preserve"> fonds multilatéraux selon une perspective </w:t>
      </w:r>
      <w:proofErr w:type="spellStart"/>
      <w:r w:rsidR="00137A29" w:rsidRPr="00763CE8">
        <w:rPr>
          <w:sz w:val="24"/>
          <w:szCs w:val="24"/>
        </w:rPr>
        <w:t>genrée</w:t>
      </w:r>
      <w:proofErr w:type="spellEnd"/>
      <w:r w:rsidR="00137A29" w:rsidRPr="00763CE8">
        <w:rPr>
          <w:sz w:val="24"/>
          <w:szCs w:val="24"/>
        </w:rPr>
        <w:t>.</w:t>
      </w:r>
      <w:r w:rsidR="00B738CE">
        <w:rPr>
          <w:sz w:val="24"/>
          <w:szCs w:val="24"/>
        </w:rPr>
        <w:t xml:space="preserve"> Une budgétisation sensible </w:t>
      </w:r>
      <w:r w:rsidR="00B738CE">
        <w:rPr>
          <w:sz w:val="24"/>
          <w:szCs w:val="24"/>
        </w:rPr>
        <w:lastRenderedPageBreak/>
        <w:t xml:space="preserve">au genre inscrirait l’égalité femmes-hommes dans les objectifs de performance et les cadres de suivi des résultats afin de </w:t>
      </w:r>
      <w:r w:rsidR="00BE65CE">
        <w:rPr>
          <w:sz w:val="24"/>
          <w:szCs w:val="24"/>
        </w:rPr>
        <w:t xml:space="preserve">répartir plus équitablement et efficacement les </w:t>
      </w:r>
      <w:r w:rsidR="00B738CE">
        <w:rPr>
          <w:sz w:val="24"/>
          <w:szCs w:val="24"/>
        </w:rPr>
        <w:t>financements</w:t>
      </w:r>
      <w:r>
        <w:rPr>
          <w:sz w:val="24"/>
          <w:szCs w:val="24"/>
        </w:rPr>
        <w:t xml:space="preserve">, </w:t>
      </w:r>
      <w:r w:rsidR="00DC193B">
        <w:rPr>
          <w:sz w:val="24"/>
          <w:szCs w:val="24"/>
        </w:rPr>
        <w:t>permettant</w:t>
      </w:r>
      <w:r>
        <w:rPr>
          <w:sz w:val="24"/>
          <w:szCs w:val="24"/>
        </w:rPr>
        <w:t xml:space="preserve"> ultimement de développer une meilleure </w:t>
      </w:r>
      <w:r w:rsidRPr="00763CE8">
        <w:rPr>
          <w:sz w:val="24"/>
          <w:szCs w:val="24"/>
        </w:rPr>
        <w:t>résilience face aux crises écologiques locales, nationales et globales</w:t>
      </w:r>
      <w:r>
        <w:rPr>
          <w:sz w:val="24"/>
          <w:szCs w:val="24"/>
        </w:rPr>
        <w:t>.</w:t>
      </w:r>
    </w:p>
    <w:p w:rsidR="009D2D72" w:rsidRPr="00763CE8" w:rsidRDefault="009D2D72" w:rsidP="00137A29">
      <w:pPr>
        <w:autoSpaceDE w:val="0"/>
        <w:autoSpaceDN w:val="0"/>
        <w:adjustRightInd w:val="0"/>
        <w:spacing w:after="0"/>
        <w:rPr>
          <w:sz w:val="24"/>
          <w:szCs w:val="24"/>
        </w:rPr>
      </w:pPr>
    </w:p>
    <w:p w:rsidR="0086210A" w:rsidRDefault="0086210A" w:rsidP="0086210A">
      <w:pPr>
        <w:autoSpaceDE w:val="0"/>
        <w:autoSpaceDN w:val="0"/>
        <w:adjustRightInd w:val="0"/>
        <w:spacing w:after="0"/>
        <w:rPr>
          <w:b/>
          <w:sz w:val="28"/>
          <w:szCs w:val="28"/>
        </w:rPr>
      </w:pPr>
      <w:r>
        <w:rPr>
          <w:b/>
          <w:sz w:val="28"/>
          <w:szCs w:val="28"/>
        </w:rPr>
        <w:t>R</w:t>
      </w:r>
      <w:r w:rsidRPr="00763CE8">
        <w:rPr>
          <w:b/>
          <w:sz w:val="28"/>
          <w:szCs w:val="28"/>
        </w:rPr>
        <w:t xml:space="preserve">éalisation de politiques </w:t>
      </w:r>
      <w:proofErr w:type="spellStart"/>
      <w:r>
        <w:rPr>
          <w:b/>
          <w:sz w:val="28"/>
          <w:szCs w:val="28"/>
        </w:rPr>
        <w:t>genrées</w:t>
      </w:r>
      <w:proofErr w:type="spellEnd"/>
      <w:r>
        <w:rPr>
          <w:b/>
          <w:sz w:val="28"/>
          <w:szCs w:val="28"/>
        </w:rPr>
        <w:t xml:space="preserve"> e</w:t>
      </w:r>
      <w:r w:rsidRPr="00763CE8">
        <w:rPr>
          <w:b/>
          <w:sz w:val="28"/>
          <w:szCs w:val="28"/>
        </w:rPr>
        <w:t xml:space="preserve">t autonomisation des femmes </w:t>
      </w:r>
    </w:p>
    <w:p w:rsidR="0086210A" w:rsidRDefault="0086210A" w:rsidP="0086210A">
      <w:pPr>
        <w:autoSpaceDE w:val="0"/>
        <w:autoSpaceDN w:val="0"/>
        <w:adjustRightInd w:val="0"/>
        <w:spacing w:after="0"/>
        <w:rPr>
          <w:sz w:val="24"/>
          <w:szCs w:val="24"/>
        </w:rPr>
      </w:pPr>
      <w:r>
        <w:rPr>
          <w:sz w:val="24"/>
          <w:szCs w:val="24"/>
        </w:rPr>
        <w:t>L</w:t>
      </w:r>
      <w:r w:rsidRPr="00763CE8">
        <w:rPr>
          <w:sz w:val="24"/>
          <w:szCs w:val="24"/>
        </w:rPr>
        <w:t xml:space="preserve">a lutte </w:t>
      </w:r>
      <w:r w:rsidR="00DC193B">
        <w:rPr>
          <w:sz w:val="24"/>
          <w:szCs w:val="24"/>
        </w:rPr>
        <w:t xml:space="preserve">et la </w:t>
      </w:r>
      <w:r w:rsidR="00DC193B" w:rsidRPr="00763CE8">
        <w:rPr>
          <w:sz w:val="24"/>
          <w:szCs w:val="24"/>
        </w:rPr>
        <w:t xml:space="preserve">résilience </w:t>
      </w:r>
      <w:r w:rsidRPr="00763CE8">
        <w:rPr>
          <w:sz w:val="24"/>
          <w:szCs w:val="24"/>
        </w:rPr>
        <w:t xml:space="preserve">des populations </w:t>
      </w:r>
      <w:r w:rsidR="00DC193B">
        <w:rPr>
          <w:sz w:val="24"/>
          <w:szCs w:val="24"/>
        </w:rPr>
        <w:t>face aux</w:t>
      </w:r>
      <w:r w:rsidRPr="00763CE8">
        <w:rPr>
          <w:sz w:val="24"/>
          <w:szCs w:val="24"/>
        </w:rPr>
        <w:t xml:space="preserve"> dérèglements climatiques repose</w:t>
      </w:r>
      <w:r w:rsidR="007F7BB6">
        <w:rPr>
          <w:sz w:val="24"/>
          <w:szCs w:val="24"/>
        </w:rPr>
        <w:t>nt</w:t>
      </w:r>
      <w:r w:rsidRPr="00763CE8">
        <w:rPr>
          <w:sz w:val="24"/>
          <w:szCs w:val="24"/>
        </w:rPr>
        <w:t xml:space="preserve"> très largement sur le renforcement des capacités des femmes et leur autonomisation politique, économique et sociale</w:t>
      </w:r>
      <w:r>
        <w:rPr>
          <w:sz w:val="24"/>
          <w:szCs w:val="24"/>
        </w:rPr>
        <w:t xml:space="preserve"> au</w:t>
      </w:r>
      <w:r w:rsidR="006A65B9">
        <w:rPr>
          <w:sz w:val="24"/>
          <w:szCs w:val="24"/>
        </w:rPr>
        <w:t>x</w:t>
      </w:r>
      <w:r>
        <w:rPr>
          <w:sz w:val="24"/>
          <w:szCs w:val="24"/>
        </w:rPr>
        <w:t xml:space="preserve"> niveau</w:t>
      </w:r>
      <w:r w:rsidR="00A13AFF">
        <w:rPr>
          <w:sz w:val="24"/>
          <w:szCs w:val="24"/>
        </w:rPr>
        <w:t>x</w:t>
      </w:r>
      <w:r>
        <w:rPr>
          <w:sz w:val="24"/>
          <w:szCs w:val="24"/>
        </w:rPr>
        <w:t xml:space="preserve"> local, national </w:t>
      </w:r>
      <w:r w:rsidR="006A65B9">
        <w:rPr>
          <w:sz w:val="24"/>
          <w:szCs w:val="24"/>
        </w:rPr>
        <w:t>et</w:t>
      </w:r>
      <w:r>
        <w:rPr>
          <w:sz w:val="24"/>
          <w:szCs w:val="24"/>
        </w:rPr>
        <w:t xml:space="preserve"> global</w:t>
      </w:r>
      <w:r w:rsidRPr="00763CE8">
        <w:rPr>
          <w:sz w:val="24"/>
          <w:szCs w:val="24"/>
        </w:rPr>
        <w:t xml:space="preserve">. À cette fin, les gouvernements se doivent d’élaborer des politiques publiques qui intègrent les besoins pratiques et les intérêts stratégiques des femmes. </w:t>
      </w:r>
    </w:p>
    <w:p w:rsidR="009C3ACE" w:rsidRPr="00763CE8" w:rsidRDefault="009C3ACE" w:rsidP="0086210A">
      <w:pPr>
        <w:autoSpaceDE w:val="0"/>
        <w:autoSpaceDN w:val="0"/>
        <w:adjustRightInd w:val="0"/>
        <w:spacing w:after="0"/>
        <w:rPr>
          <w:sz w:val="24"/>
          <w:szCs w:val="24"/>
        </w:rPr>
      </w:pPr>
    </w:p>
    <w:p w:rsidR="009B617C" w:rsidRDefault="0086210A" w:rsidP="0086210A">
      <w:pPr>
        <w:autoSpaceDE w:val="0"/>
        <w:autoSpaceDN w:val="0"/>
        <w:adjustRightInd w:val="0"/>
        <w:spacing w:after="0"/>
        <w:rPr>
          <w:sz w:val="24"/>
          <w:szCs w:val="24"/>
        </w:rPr>
      </w:pPr>
      <w:r>
        <w:rPr>
          <w:sz w:val="24"/>
          <w:szCs w:val="24"/>
        </w:rPr>
        <w:t>L</w:t>
      </w:r>
      <w:r w:rsidRPr="00763CE8">
        <w:rPr>
          <w:sz w:val="24"/>
          <w:szCs w:val="24"/>
        </w:rPr>
        <w:t>e programme de Lima relatif au genre de la COP 20</w:t>
      </w:r>
      <w:r w:rsidRPr="00763CE8">
        <w:rPr>
          <w:rStyle w:val="Appelnotedebasdep"/>
          <w:sz w:val="24"/>
          <w:szCs w:val="24"/>
        </w:rPr>
        <w:footnoteReference w:id="6"/>
      </w:r>
      <w:r>
        <w:rPr>
          <w:sz w:val="24"/>
          <w:szCs w:val="24"/>
        </w:rPr>
        <w:t xml:space="preserve"> est </w:t>
      </w:r>
      <w:r w:rsidR="00DC193B">
        <w:rPr>
          <w:sz w:val="24"/>
          <w:szCs w:val="24"/>
        </w:rPr>
        <w:t>très clair à cet égard : i</w:t>
      </w:r>
      <w:r w:rsidR="00B03B3B">
        <w:rPr>
          <w:sz w:val="24"/>
          <w:szCs w:val="24"/>
        </w:rPr>
        <w:t xml:space="preserve">l </w:t>
      </w:r>
      <w:r>
        <w:rPr>
          <w:sz w:val="24"/>
          <w:szCs w:val="24"/>
        </w:rPr>
        <w:t>incit</w:t>
      </w:r>
      <w:r w:rsidR="00A55750">
        <w:rPr>
          <w:sz w:val="24"/>
          <w:szCs w:val="24"/>
        </w:rPr>
        <w:t>e</w:t>
      </w:r>
      <w:r w:rsidRPr="00763CE8">
        <w:rPr>
          <w:sz w:val="24"/>
          <w:szCs w:val="24"/>
        </w:rPr>
        <w:t xml:space="preserve"> notamment les États </w:t>
      </w:r>
      <w:r w:rsidR="007F7BB6">
        <w:rPr>
          <w:sz w:val="24"/>
          <w:szCs w:val="24"/>
        </w:rPr>
        <w:t xml:space="preserve">membres </w:t>
      </w:r>
      <w:r w:rsidRPr="00763CE8">
        <w:rPr>
          <w:sz w:val="24"/>
          <w:szCs w:val="24"/>
        </w:rPr>
        <w:t>à renforcer les capacités des femmes représentantes par le biais de formation</w:t>
      </w:r>
      <w:r w:rsidR="009B617C">
        <w:rPr>
          <w:sz w:val="24"/>
          <w:szCs w:val="24"/>
        </w:rPr>
        <w:t>s</w:t>
      </w:r>
      <w:r w:rsidRPr="00763CE8">
        <w:rPr>
          <w:sz w:val="24"/>
          <w:szCs w:val="24"/>
        </w:rPr>
        <w:t xml:space="preserve"> sur l’aptitude à la négociation, la rédaction de textes juridiques et la communication stratégique.</w:t>
      </w:r>
      <w:r w:rsidR="00E131D1">
        <w:rPr>
          <w:sz w:val="24"/>
          <w:szCs w:val="24"/>
        </w:rPr>
        <w:t xml:space="preserve"> </w:t>
      </w:r>
    </w:p>
    <w:p w:rsidR="00137A29" w:rsidRPr="00771D1B" w:rsidRDefault="00137A29" w:rsidP="00137A29">
      <w:pPr>
        <w:autoSpaceDE w:val="0"/>
        <w:autoSpaceDN w:val="0"/>
        <w:adjustRightInd w:val="0"/>
        <w:spacing w:after="0"/>
        <w:rPr>
          <w:color w:val="E36C0A" w:themeColor="accent6" w:themeShade="BF"/>
          <w:sz w:val="24"/>
          <w:szCs w:val="24"/>
        </w:rPr>
      </w:pPr>
    </w:p>
    <w:p w:rsidR="00B738CE" w:rsidRPr="00A02530" w:rsidRDefault="00A02530" w:rsidP="00B738CE">
      <w:pPr>
        <w:autoSpaceDE w:val="0"/>
        <w:autoSpaceDN w:val="0"/>
        <w:adjustRightInd w:val="0"/>
        <w:spacing w:after="0"/>
        <w:rPr>
          <w:rFonts w:cs="Garamond-Bold"/>
          <w:b/>
          <w:bCs/>
          <w:color w:val="E36C0A" w:themeColor="accent6" w:themeShade="BF"/>
          <w:sz w:val="28"/>
          <w:szCs w:val="28"/>
        </w:rPr>
      </w:pPr>
      <w:r>
        <w:rPr>
          <w:rFonts w:cs="Garamond-Bold"/>
          <w:b/>
          <w:bCs/>
          <w:color w:val="E36C0A" w:themeColor="accent6" w:themeShade="BF"/>
          <w:sz w:val="28"/>
          <w:szCs w:val="28"/>
        </w:rPr>
        <w:t>V – Bonnes pratiques et pistes</w:t>
      </w:r>
      <w:r w:rsidR="00331F7F">
        <w:rPr>
          <w:rFonts w:cs="Garamond-Bold"/>
          <w:b/>
          <w:bCs/>
          <w:color w:val="E36C0A" w:themeColor="accent6" w:themeShade="BF"/>
          <w:sz w:val="28"/>
          <w:szCs w:val="28"/>
        </w:rPr>
        <w:t xml:space="preserve"> pour les OCI</w:t>
      </w:r>
    </w:p>
    <w:p w:rsidR="00802C04" w:rsidRDefault="00802C04" w:rsidP="00B738CE">
      <w:pPr>
        <w:autoSpaceDE w:val="0"/>
        <w:autoSpaceDN w:val="0"/>
        <w:adjustRightInd w:val="0"/>
        <w:spacing w:after="0"/>
        <w:rPr>
          <w:rFonts w:cs="Garamond-Bold"/>
          <w:bCs/>
          <w:sz w:val="24"/>
          <w:szCs w:val="24"/>
        </w:rPr>
      </w:pPr>
    </w:p>
    <w:p w:rsidR="0029486F" w:rsidRPr="008717D0" w:rsidRDefault="0029486F" w:rsidP="0029486F">
      <w:pPr>
        <w:pStyle w:val="Paragraphedeliste"/>
        <w:numPr>
          <w:ilvl w:val="0"/>
          <w:numId w:val="14"/>
        </w:numPr>
        <w:autoSpaceDE w:val="0"/>
        <w:autoSpaceDN w:val="0"/>
        <w:adjustRightInd w:val="0"/>
        <w:spacing w:after="0"/>
        <w:rPr>
          <w:rFonts w:cs="Garamond-Bold"/>
          <w:bCs/>
          <w:sz w:val="24"/>
          <w:szCs w:val="24"/>
        </w:rPr>
      </w:pPr>
      <w:r w:rsidRPr="008717D0">
        <w:rPr>
          <w:rFonts w:cs="Garamond-Bold"/>
          <w:bCs/>
          <w:sz w:val="24"/>
          <w:szCs w:val="24"/>
        </w:rPr>
        <w:t>L</w:t>
      </w:r>
      <w:r>
        <w:rPr>
          <w:rFonts w:cs="Garamond-Bold"/>
          <w:bCs/>
          <w:sz w:val="24"/>
          <w:szCs w:val="24"/>
        </w:rPr>
        <w:t>’</w:t>
      </w:r>
      <w:proofErr w:type="spellStart"/>
      <w:r w:rsidRPr="008717D0">
        <w:rPr>
          <w:rFonts w:cs="Garamond-Bold"/>
          <w:bCs/>
          <w:sz w:val="24"/>
          <w:szCs w:val="24"/>
        </w:rPr>
        <w:t>agroécologie</w:t>
      </w:r>
      <w:proofErr w:type="spellEnd"/>
      <w:r w:rsidRPr="008717D0">
        <w:rPr>
          <w:rFonts w:cs="Garamond-Bold"/>
          <w:bCs/>
          <w:sz w:val="24"/>
          <w:szCs w:val="24"/>
        </w:rPr>
        <w:t xml:space="preserve"> et l’</w:t>
      </w:r>
      <w:proofErr w:type="spellStart"/>
      <w:r w:rsidRPr="008717D0">
        <w:rPr>
          <w:rFonts w:cs="Garamond-Bold"/>
          <w:bCs/>
          <w:sz w:val="24"/>
          <w:szCs w:val="24"/>
        </w:rPr>
        <w:t>agrobiodiversité</w:t>
      </w:r>
      <w:proofErr w:type="spellEnd"/>
      <w:r w:rsidRPr="008717D0">
        <w:rPr>
          <w:rFonts w:cs="Garamond-Bold"/>
          <w:bCs/>
          <w:sz w:val="24"/>
          <w:szCs w:val="24"/>
        </w:rPr>
        <w:t xml:space="preserve"> offrent des stratégies porteuses pour réduire les risques des variations climatiques dans les programmes portant sur la sécurité alimentaire et l’agriculture. </w:t>
      </w:r>
    </w:p>
    <w:p w:rsidR="008717D0" w:rsidRPr="0029486F" w:rsidRDefault="0029486F" w:rsidP="00802C04">
      <w:pPr>
        <w:pStyle w:val="Paragraphedeliste"/>
        <w:numPr>
          <w:ilvl w:val="0"/>
          <w:numId w:val="14"/>
        </w:numPr>
        <w:rPr>
          <w:rFonts w:cs="Garamond-Bold"/>
          <w:bCs/>
          <w:sz w:val="24"/>
          <w:szCs w:val="24"/>
        </w:rPr>
      </w:pPr>
      <w:r w:rsidRPr="0029486F">
        <w:rPr>
          <w:rFonts w:cs="Garamond-Bold"/>
          <w:bCs/>
          <w:sz w:val="24"/>
          <w:szCs w:val="24"/>
        </w:rPr>
        <w:t>Il est essentiel de reconnaitre l</w:t>
      </w:r>
      <w:r w:rsidR="008717D0" w:rsidRPr="0029486F">
        <w:rPr>
          <w:rFonts w:cs="Garamond-Bold"/>
          <w:bCs/>
          <w:sz w:val="24"/>
          <w:szCs w:val="24"/>
        </w:rPr>
        <w:t>es savoirs et le rôle des femmes au sein de</w:t>
      </w:r>
      <w:r w:rsidRPr="0029486F">
        <w:rPr>
          <w:rFonts w:cs="Garamond-Bold"/>
          <w:bCs/>
          <w:sz w:val="24"/>
          <w:szCs w:val="24"/>
        </w:rPr>
        <w:t>s</w:t>
      </w:r>
      <w:r w:rsidR="008717D0" w:rsidRPr="0029486F">
        <w:rPr>
          <w:rFonts w:cs="Garamond-Bold"/>
          <w:bCs/>
          <w:sz w:val="24"/>
          <w:szCs w:val="24"/>
        </w:rPr>
        <w:t xml:space="preserve"> communauté</w:t>
      </w:r>
      <w:r w:rsidRPr="0029486F">
        <w:rPr>
          <w:rFonts w:cs="Garamond-Bold"/>
          <w:bCs/>
          <w:sz w:val="24"/>
          <w:szCs w:val="24"/>
        </w:rPr>
        <w:t xml:space="preserve">s, qui en </w:t>
      </w:r>
      <w:r w:rsidR="008717D0" w:rsidRPr="0029486F">
        <w:rPr>
          <w:rFonts w:cs="Garamond-Bold"/>
          <w:bCs/>
          <w:sz w:val="24"/>
          <w:szCs w:val="24"/>
        </w:rPr>
        <w:t xml:space="preserve">font des actrices incontournables pour l’atténuation et l’adaptation aux changements climatiques. La conception des systèmes d’alerte </w:t>
      </w:r>
      <w:r w:rsidR="00391847" w:rsidRPr="0029486F">
        <w:rPr>
          <w:rFonts w:cs="Garamond-Bold"/>
          <w:bCs/>
          <w:sz w:val="24"/>
          <w:szCs w:val="24"/>
        </w:rPr>
        <w:t>et de réponse aux catastrophes</w:t>
      </w:r>
      <w:r w:rsidR="007F7BB6">
        <w:rPr>
          <w:rFonts w:cs="Garamond-Bold"/>
          <w:bCs/>
          <w:sz w:val="24"/>
          <w:szCs w:val="24"/>
        </w:rPr>
        <w:t>,</w:t>
      </w:r>
      <w:r w:rsidR="00391847" w:rsidRPr="0029486F">
        <w:rPr>
          <w:rFonts w:cs="Garamond-Bold"/>
          <w:bCs/>
          <w:sz w:val="24"/>
          <w:szCs w:val="24"/>
        </w:rPr>
        <w:t xml:space="preserve"> ainsi que le développement de stratégies liées à l’agriculture</w:t>
      </w:r>
      <w:r w:rsidR="007F7BB6">
        <w:rPr>
          <w:rFonts w:cs="Garamond-Bold"/>
          <w:bCs/>
          <w:sz w:val="24"/>
          <w:szCs w:val="24"/>
        </w:rPr>
        <w:t>,</w:t>
      </w:r>
      <w:r w:rsidR="00391847" w:rsidRPr="0029486F">
        <w:rPr>
          <w:rFonts w:cs="Garamond-Bold"/>
          <w:bCs/>
          <w:sz w:val="24"/>
          <w:szCs w:val="24"/>
        </w:rPr>
        <w:t xml:space="preserve"> en sont des </w:t>
      </w:r>
      <w:r w:rsidR="008717D0" w:rsidRPr="0029486F">
        <w:rPr>
          <w:rFonts w:cs="Garamond-Bold"/>
          <w:bCs/>
          <w:sz w:val="24"/>
          <w:szCs w:val="24"/>
        </w:rPr>
        <w:t>exemple</w:t>
      </w:r>
      <w:r w:rsidR="00391847" w:rsidRPr="0029486F">
        <w:rPr>
          <w:rFonts w:cs="Garamond-Bold"/>
          <w:bCs/>
          <w:sz w:val="24"/>
          <w:szCs w:val="24"/>
        </w:rPr>
        <w:t>s</w:t>
      </w:r>
      <w:r w:rsidR="008717D0" w:rsidRPr="0029486F">
        <w:rPr>
          <w:rFonts w:cs="Garamond-Bold"/>
          <w:bCs/>
          <w:sz w:val="24"/>
          <w:szCs w:val="24"/>
        </w:rPr>
        <w:t xml:space="preserve"> frappant.</w:t>
      </w:r>
    </w:p>
    <w:p w:rsidR="003D404B" w:rsidRDefault="00E4603B" w:rsidP="003D404B">
      <w:pPr>
        <w:pStyle w:val="Paragraphedeliste"/>
        <w:numPr>
          <w:ilvl w:val="0"/>
          <w:numId w:val="2"/>
        </w:numPr>
        <w:autoSpaceDE w:val="0"/>
        <w:autoSpaceDN w:val="0"/>
        <w:adjustRightInd w:val="0"/>
        <w:spacing w:after="0"/>
        <w:rPr>
          <w:rFonts w:cs="Garamond-Bold"/>
          <w:bCs/>
          <w:sz w:val="24"/>
          <w:szCs w:val="24"/>
        </w:rPr>
      </w:pPr>
      <w:r>
        <w:rPr>
          <w:rFonts w:cs="Garamond-Bold"/>
          <w:bCs/>
          <w:sz w:val="24"/>
          <w:szCs w:val="24"/>
        </w:rPr>
        <w:t>L</w:t>
      </w:r>
      <w:r w:rsidR="003D404B" w:rsidRPr="003D404B">
        <w:rPr>
          <w:rFonts w:cs="Garamond-Bold"/>
          <w:bCs/>
          <w:sz w:val="24"/>
          <w:szCs w:val="24"/>
        </w:rPr>
        <w:t xml:space="preserve">e renforcement des </w:t>
      </w:r>
      <w:r w:rsidR="00B738CE" w:rsidRPr="003D404B">
        <w:rPr>
          <w:rFonts w:cs="Garamond-Bold"/>
          <w:bCs/>
          <w:sz w:val="24"/>
          <w:szCs w:val="24"/>
        </w:rPr>
        <w:t>associations de femmes, de</w:t>
      </w:r>
      <w:r w:rsidR="007F7BB6">
        <w:rPr>
          <w:rFonts w:cs="Garamond-Bold"/>
          <w:bCs/>
          <w:sz w:val="24"/>
          <w:szCs w:val="24"/>
        </w:rPr>
        <w:t>s</w:t>
      </w:r>
      <w:r w:rsidR="00B738CE" w:rsidRPr="003D404B">
        <w:rPr>
          <w:rFonts w:cs="Garamond-Bold"/>
          <w:bCs/>
          <w:sz w:val="24"/>
          <w:szCs w:val="24"/>
        </w:rPr>
        <w:t xml:space="preserve"> réseaux d</w:t>
      </w:r>
      <w:r>
        <w:rPr>
          <w:rFonts w:cs="Garamond-Bold"/>
          <w:bCs/>
          <w:sz w:val="24"/>
          <w:szCs w:val="24"/>
        </w:rPr>
        <w:t>’</w:t>
      </w:r>
      <w:r w:rsidR="00B738CE" w:rsidRPr="003D404B">
        <w:rPr>
          <w:rFonts w:cs="Garamond-Bold"/>
          <w:bCs/>
          <w:sz w:val="24"/>
          <w:szCs w:val="24"/>
        </w:rPr>
        <w:t>agricultrices et de</w:t>
      </w:r>
      <w:r w:rsidR="007F7BB6">
        <w:rPr>
          <w:rFonts w:cs="Garamond-Bold"/>
          <w:bCs/>
          <w:sz w:val="24"/>
          <w:szCs w:val="24"/>
        </w:rPr>
        <w:t>s</w:t>
      </w:r>
      <w:r w:rsidR="00B738CE" w:rsidRPr="003D404B">
        <w:rPr>
          <w:rFonts w:cs="Garamond-Bold"/>
          <w:bCs/>
          <w:sz w:val="24"/>
          <w:szCs w:val="24"/>
        </w:rPr>
        <w:t xml:space="preserve"> regroupements communautaires inclusifs</w:t>
      </w:r>
      <w:r>
        <w:rPr>
          <w:rFonts w:cs="Garamond-Bold"/>
          <w:bCs/>
          <w:sz w:val="24"/>
          <w:szCs w:val="24"/>
        </w:rPr>
        <w:t xml:space="preserve"> peut </w:t>
      </w:r>
      <w:r w:rsidR="003D404B" w:rsidRPr="003D404B">
        <w:rPr>
          <w:rFonts w:cs="Garamond-Bold"/>
          <w:bCs/>
          <w:sz w:val="24"/>
          <w:szCs w:val="24"/>
        </w:rPr>
        <w:t xml:space="preserve">favoriser le partage de savoirs et de </w:t>
      </w:r>
      <w:r w:rsidR="00B738CE" w:rsidRPr="003D404B">
        <w:rPr>
          <w:rFonts w:cs="Garamond-Bold"/>
          <w:bCs/>
          <w:sz w:val="24"/>
          <w:szCs w:val="24"/>
        </w:rPr>
        <w:t>succès</w:t>
      </w:r>
      <w:r w:rsidR="003D404B">
        <w:rPr>
          <w:rFonts w:cs="Garamond-Bold"/>
          <w:bCs/>
          <w:sz w:val="24"/>
          <w:szCs w:val="24"/>
        </w:rPr>
        <w:t>.</w:t>
      </w:r>
    </w:p>
    <w:p w:rsidR="00A51350" w:rsidRPr="003D404B" w:rsidRDefault="00A51350" w:rsidP="00A51350">
      <w:pPr>
        <w:pStyle w:val="Paragraphedeliste"/>
        <w:numPr>
          <w:ilvl w:val="0"/>
          <w:numId w:val="2"/>
        </w:numPr>
        <w:autoSpaceDE w:val="0"/>
        <w:autoSpaceDN w:val="0"/>
        <w:adjustRightInd w:val="0"/>
        <w:spacing w:after="0"/>
        <w:rPr>
          <w:rFonts w:cs="Garamond-Bold"/>
          <w:bCs/>
          <w:sz w:val="24"/>
          <w:szCs w:val="24"/>
        </w:rPr>
      </w:pPr>
      <w:r>
        <w:rPr>
          <w:rFonts w:cs="Garamond-Bold"/>
          <w:bCs/>
          <w:sz w:val="24"/>
          <w:szCs w:val="24"/>
        </w:rPr>
        <w:t xml:space="preserve">L’évaluation des impacts potentiels et le développement de nouvelles approches pour contrer les impacts des changements climatiques est nécessaire, tant dans les programmes touchant la santé, l’éducation </w:t>
      </w:r>
      <w:r w:rsidR="007F7BB6">
        <w:rPr>
          <w:rFonts w:cs="Garamond-Bold"/>
          <w:bCs/>
          <w:sz w:val="24"/>
          <w:szCs w:val="24"/>
        </w:rPr>
        <w:t>que</w:t>
      </w:r>
      <w:r>
        <w:rPr>
          <w:rFonts w:cs="Garamond-Bold"/>
          <w:bCs/>
          <w:sz w:val="24"/>
          <w:szCs w:val="24"/>
        </w:rPr>
        <w:t xml:space="preserve"> le développement économique. </w:t>
      </w:r>
    </w:p>
    <w:p w:rsidR="00F304E3" w:rsidRDefault="00E4603B" w:rsidP="00B738CE">
      <w:pPr>
        <w:pStyle w:val="Paragraphedeliste"/>
        <w:numPr>
          <w:ilvl w:val="0"/>
          <w:numId w:val="2"/>
        </w:numPr>
        <w:autoSpaceDE w:val="0"/>
        <w:autoSpaceDN w:val="0"/>
        <w:adjustRightInd w:val="0"/>
        <w:spacing w:after="0"/>
        <w:rPr>
          <w:rFonts w:cs="Garamond-Bold"/>
          <w:bCs/>
          <w:sz w:val="24"/>
          <w:szCs w:val="24"/>
        </w:rPr>
      </w:pPr>
      <w:r w:rsidRPr="00D63BD6">
        <w:rPr>
          <w:rFonts w:cs="Garamond-Bold"/>
          <w:bCs/>
          <w:sz w:val="24"/>
          <w:szCs w:val="24"/>
        </w:rPr>
        <w:t>Les risques liés aux changements climatiques et de</w:t>
      </w:r>
      <w:r w:rsidR="00D63BD6" w:rsidRPr="00D63BD6">
        <w:rPr>
          <w:rFonts w:cs="Garamond-Bold"/>
          <w:bCs/>
          <w:sz w:val="24"/>
          <w:szCs w:val="24"/>
        </w:rPr>
        <w:t>s</w:t>
      </w:r>
      <w:r w:rsidRPr="00D63BD6">
        <w:rPr>
          <w:rFonts w:cs="Garamond-Bold"/>
          <w:bCs/>
          <w:sz w:val="24"/>
          <w:szCs w:val="24"/>
        </w:rPr>
        <w:t xml:space="preserve"> stratégies d’atténuation dont les femmes sont </w:t>
      </w:r>
      <w:r w:rsidR="00A51350" w:rsidRPr="00D63BD6">
        <w:rPr>
          <w:rFonts w:cs="Garamond-Bold"/>
          <w:bCs/>
          <w:sz w:val="24"/>
          <w:szCs w:val="24"/>
        </w:rPr>
        <w:t>parties</w:t>
      </w:r>
      <w:r w:rsidRPr="00D63BD6">
        <w:rPr>
          <w:rFonts w:cs="Garamond-Bold"/>
          <w:bCs/>
          <w:sz w:val="24"/>
          <w:szCs w:val="24"/>
        </w:rPr>
        <w:t xml:space="preserve"> prenante</w:t>
      </w:r>
      <w:r w:rsidR="00D63BD6" w:rsidRPr="00D63BD6">
        <w:rPr>
          <w:rFonts w:cs="Garamond-Bold"/>
          <w:bCs/>
          <w:sz w:val="24"/>
          <w:szCs w:val="24"/>
        </w:rPr>
        <w:t>s</w:t>
      </w:r>
      <w:r w:rsidRPr="00D63BD6">
        <w:rPr>
          <w:rFonts w:cs="Garamond-Bold"/>
          <w:bCs/>
          <w:sz w:val="24"/>
          <w:szCs w:val="24"/>
        </w:rPr>
        <w:t xml:space="preserve"> doi</w:t>
      </w:r>
      <w:r w:rsidR="00D63BD6" w:rsidRPr="00D63BD6">
        <w:rPr>
          <w:rFonts w:cs="Garamond-Bold"/>
          <w:bCs/>
          <w:sz w:val="24"/>
          <w:szCs w:val="24"/>
        </w:rPr>
        <w:t>ven</w:t>
      </w:r>
      <w:r w:rsidRPr="00D63BD6">
        <w:rPr>
          <w:rFonts w:cs="Garamond-Bold"/>
          <w:bCs/>
          <w:sz w:val="24"/>
          <w:szCs w:val="24"/>
        </w:rPr>
        <w:t xml:space="preserve">t être </w:t>
      </w:r>
      <w:r w:rsidR="00D63BD6" w:rsidRPr="00D63BD6">
        <w:rPr>
          <w:rFonts w:cs="Garamond-Bold"/>
          <w:bCs/>
          <w:sz w:val="24"/>
          <w:szCs w:val="24"/>
        </w:rPr>
        <w:t xml:space="preserve">incorporées dans la conception des programmes et projets et dans </w:t>
      </w:r>
      <w:r w:rsidRPr="00D63BD6">
        <w:rPr>
          <w:rFonts w:cs="Garamond-Bold"/>
          <w:bCs/>
          <w:sz w:val="24"/>
          <w:szCs w:val="24"/>
        </w:rPr>
        <w:t xml:space="preserve">l’utilisation des outils de </w:t>
      </w:r>
      <w:r w:rsidR="007F7BB6">
        <w:rPr>
          <w:rFonts w:cs="Garamond-Bold"/>
          <w:bCs/>
          <w:sz w:val="24"/>
          <w:szCs w:val="24"/>
        </w:rPr>
        <w:t>g</w:t>
      </w:r>
      <w:r w:rsidRPr="00D63BD6">
        <w:rPr>
          <w:rFonts w:cs="Garamond-Bold"/>
          <w:bCs/>
          <w:sz w:val="24"/>
          <w:szCs w:val="24"/>
        </w:rPr>
        <w:t>estion axée sur les résultats (GAR)</w:t>
      </w:r>
      <w:r w:rsidR="007F7BB6">
        <w:rPr>
          <w:rFonts w:cs="Garamond-Bold"/>
          <w:bCs/>
          <w:sz w:val="24"/>
          <w:szCs w:val="24"/>
        </w:rPr>
        <w:t>.</w:t>
      </w:r>
      <w:r w:rsidRPr="00D63BD6">
        <w:rPr>
          <w:rFonts w:cs="Garamond-Bold"/>
          <w:bCs/>
          <w:sz w:val="24"/>
          <w:szCs w:val="24"/>
        </w:rPr>
        <w:t xml:space="preserve"> </w:t>
      </w:r>
    </w:p>
    <w:p w:rsidR="00505B89" w:rsidRPr="00C11124" w:rsidRDefault="00F304E3" w:rsidP="00137A29">
      <w:pPr>
        <w:pStyle w:val="Paragraphedeliste"/>
        <w:numPr>
          <w:ilvl w:val="0"/>
          <w:numId w:val="2"/>
        </w:numPr>
        <w:autoSpaceDE w:val="0"/>
        <w:autoSpaceDN w:val="0"/>
        <w:adjustRightInd w:val="0"/>
        <w:spacing w:after="0" w:line="240" w:lineRule="auto"/>
        <w:jc w:val="both"/>
        <w:rPr>
          <w:rFonts w:eastAsia="MS Mincho"/>
          <w:b/>
          <w:sz w:val="28"/>
          <w:szCs w:val="28"/>
        </w:rPr>
      </w:pPr>
      <w:r w:rsidRPr="00505B89">
        <w:rPr>
          <w:rFonts w:cs="Garamond-Bold"/>
          <w:bCs/>
          <w:sz w:val="24"/>
          <w:szCs w:val="24"/>
        </w:rPr>
        <w:lastRenderedPageBreak/>
        <w:t xml:space="preserve">Au Québec, au Canada et à l’échelle globale, un rapprochement est essentiel </w:t>
      </w:r>
      <w:r w:rsidR="007B486A" w:rsidRPr="00505B89">
        <w:rPr>
          <w:rFonts w:cs="Garamond-Bold"/>
          <w:bCs/>
          <w:sz w:val="24"/>
          <w:szCs w:val="24"/>
        </w:rPr>
        <w:t>entre les organismes traitant</w:t>
      </w:r>
      <w:r w:rsidR="007F7BB6">
        <w:rPr>
          <w:rFonts w:cs="Garamond-Bold"/>
          <w:bCs/>
          <w:sz w:val="24"/>
          <w:szCs w:val="24"/>
        </w:rPr>
        <w:t xml:space="preserve"> de</w:t>
      </w:r>
      <w:r w:rsidR="007B486A" w:rsidRPr="00505B89">
        <w:rPr>
          <w:rFonts w:cs="Garamond-Bold"/>
          <w:bCs/>
          <w:sz w:val="24"/>
          <w:szCs w:val="24"/>
        </w:rPr>
        <w:t xml:space="preserve"> l’ÉFH et les </w:t>
      </w:r>
      <w:r w:rsidR="00DA665F" w:rsidRPr="00505B89">
        <w:rPr>
          <w:rFonts w:cs="Garamond-Bold"/>
          <w:bCs/>
          <w:sz w:val="24"/>
          <w:szCs w:val="24"/>
        </w:rPr>
        <w:t>groupes</w:t>
      </w:r>
      <w:r w:rsidR="007B486A" w:rsidRPr="00505B89">
        <w:rPr>
          <w:rFonts w:cs="Garamond-Bold"/>
          <w:bCs/>
          <w:sz w:val="24"/>
          <w:szCs w:val="24"/>
        </w:rPr>
        <w:t xml:space="preserve"> écologistes et environnementaux</w:t>
      </w:r>
      <w:r w:rsidR="00D826D8" w:rsidRPr="00505B89">
        <w:rPr>
          <w:rFonts w:cs="Garamond-Bold"/>
          <w:bCs/>
          <w:sz w:val="24"/>
          <w:szCs w:val="24"/>
        </w:rPr>
        <w:t> : il en va de l’efficacité et de la durabilité des stratégies développées.</w:t>
      </w:r>
      <w:r w:rsidR="00D826D8" w:rsidRPr="00505B89">
        <w:rPr>
          <w:rFonts w:cs="Garamond-Bold"/>
          <w:b/>
          <w:bCs/>
          <w:color w:val="008000"/>
          <w:sz w:val="24"/>
          <w:szCs w:val="24"/>
        </w:rPr>
        <w:t xml:space="preserve"> </w:t>
      </w:r>
    </w:p>
    <w:p w:rsidR="00505B89" w:rsidRPr="00AF7770" w:rsidRDefault="0029486F" w:rsidP="00505B89">
      <w:pPr>
        <w:pStyle w:val="Paragraphedeliste"/>
        <w:numPr>
          <w:ilvl w:val="0"/>
          <w:numId w:val="2"/>
        </w:numPr>
        <w:autoSpaceDE w:val="0"/>
        <w:autoSpaceDN w:val="0"/>
        <w:adjustRightInd w:val="0"/>
        <w:spacing w:after="0" w:line="240" w:lineRule="auto"/>
        <w:jc w:val="both"/>
        <w:rPr>
          <w:rFonts w:cs="Garamond-Bold"/>
          <w:bCs/>
          <w:sz w:val="24"/>
          <w:szCs w:val="24"/>
        </w:rPr>
      </w:pPr>
      <w:r w:rsidRPr="00AF7770">
        <w:rPr>
          <w:rFonts w:cs="Garamond-Bold"/>
          <w:bCs/>
          <w:sz w:val="24"/>
          <w:szCs w:val="24"/>
        </w:rPr>
        <w:t>Il est primordial de r</w:t>
      </w:r>
      <w:r w:rsidR="00C11124" w:rsidRPr="00AF7770">
        <w:rPr>
          <w:rFonts w:cs="Garamond-Bold"/>
          <w:bCs/>
          <w:sz w:val="24"/>
          <w:szCs w:val="24"/>
        </w:rPr>
        <w:t xml:space="preserve">emettre à l’agenda </w:t>
      </w:r>
      <w:r w:rsidR="00AF7770">
        <w:rPr>
          <w:rFonts w:cs="Garamond-Bold"/>
          <w:bCs/>
          <w:sz w:val="24"/>
          <w:szCs w:val="24"/>
        </w:rPr>
        <w:t xml:space="preserve">de la coopération québécoise et canadienne </w:t>
      </w:r>
      <w:r w:rsidR="00C11124" w:rsidRPr="00AF7770">
        <w:rPr>
          <w:rFonts w:cs="Garamond-Bold"/>
          <w:bCs/>
          <w:sz w:val="24"/>
          <w:szCs w:val="24"/>
        </w:rPr>
        <w:t xml:space="preserve">l’appui aux groupes </w:t>
      </w:r>
      <w:r w:rsidRPr="00AF7770">
        <w:rPr>
          <w:rFonts w:cs="Garamond-Bold"/>
          <w:bCs/>
          <w:sz w:val="24"/>
          <w:szCs w:val="24"/>
        </w:rPr>
        <w:t xml:space="preserve">de défense de droits. </w:t>
      </w:r>
      <w:r w:rsidR="00C11124" w:rsidRPr="00AF7770">
        <w:rPr>
          <w:rFonts w:cs="Garamond-Bold"/>
          <w:bCs/>
          <w:sz w:val="24"/>
          <w:szCs w:val="24"/>
        </w:rPr>
        <w:t>L’assassinat de Berta Caceres me</w:t>
      </w:r>
      <w:r w:rsidR="00AF7770">
        <w:rPr>
          <w:rFonts w:cs="Garamond-Bold"/>
          <w:bCs/>
          <w:sz w:val="24"/>
          <w:szCs w:val="24"/>
        </w:rPr>
        <w:t>t</w:t>
      </w:r>
      <w:r w:rsidR="00C11124" w:rsidRPr="00AF7770">
        <w:rPr>
          <w:rFonts w:cs="Garamond-Bold"/>
          <w:bCs/>
          <w:sz w:val="24"/>
          <w:szCs w:val="24"/>
        </w:rPr>
        <w:t xml:space="preserve"> en lumière l’importance de ces enjeux</w:t>
      </w:r>
      <w:r w:rsidRPr="00AF7770">
        <w:rPr>
          <w:rFonts w:cs="Garamond-Bold"/>
          <w:bCs/>
          <w:sz w:val="24"/>
          <w:szCs w:val="24"/>
        </w:rPr>
        <w:t xml:space="preserve"> et </w:t>
      </w:r>
      <w:r w:rsidR="00AF7770">
        <w:rPr>
          <w:rFonts w:cs="Garamond-Bold"/>
          <w:bCs/>
          <w:sz w:val="24"/>
          <w:szCs w:val="24"/>
        </w:rPr>
        <w:t>le</w:t>
      </w:r>
      <w:r w:rsidRPr="00AF7770">
        <w:rPr>
          <w:rFonts w:cs="Garamond-Bold"/>
          <w:bCs/>
          <w:sz w:val="24"/>
          <w:szCs w:val="24"/>
        </w:rPr>
        <w:t xml:space="preserve"> déséquilibre des forces en présence. Une lutte efficace et cohérente du Canada en matière de changements climatiques </w:t>
      </w:r>
      <w:r w:rsidR="00AF7770" w:rsidRPr="00AF7770">
        <w:rPr>
          <w:rFonts w:cs="Garamond-Bold"/>
          <w:bCs/>
          <w:sz w:val="24"/>
          <w:szCs w:val="24"/>
        </w:rPr>
        <w:t>doit aller au</w:t>
      </w:r>
      <w:r w:rsidR="007F7BB6">
        <w:rPr>
          <w:rFonts w:cs="Garamond-Bold"/>
          <w:bCs/>
          <w:sz w:val="24"/>
          <w:szCs w:val="24"/>
        </w:rPr>
        <w:t>-</w:t>
      </w:r>
      <w:r w:rsidR="00AF7770" w:rsidRPr="00AF7770">
        <w:rPr>
          <w:rFonts w:cs="Garamond-Bold"/>
          <w:bCs/>
          <w:sz w:val="24"/>
          <w:szCs w:val="24"/>
        </w:rPr>
        <w:t xml:space="preserve">delà du </w:t>
      </w:r>
      <w:r w:rsidR="005124BF" w:rsidRPr="00AF7770">
        <w:rPr>
          <w:rFonts w:cs="Garamond-Bold"/>
          <w:bCs/>
          <w:sz w:val="24"/>
          <w:szCs w:val="24"/>
        </w:rPr>
        <w:t>développement économique</w:t>
      </w:r>
      <w:r w:rsidR="00AF7770" w:rsidRPr="00AF7770">
        <w:rPr>
          <w:rFonts w:cs="Garamond-Bold"/>
          <w:bCs/>
          <w:sz w:val="24"/>
          <w:szCs w:val="24"/>
        </w:rPr>
        <w:t xml:space="preserve"> </w:t>
      </w:r>
      <w:r w:rsidR="005124BF" w:rsidRPr="00AF7770">
        <w:rPr>
          <w:rFonts w:cs="Garamond-Bold"/>
          <w:bCs/>
          <w:sz w:val="24"/>
          <w:szCs w:val="24"/>
        </w:rPr>
        <w:t xml:space="preserve">pour aussi se consacrer à l’appui aux groupes de femmes à l’avant-garde des luttes environnementales.  </w:t>
      </w:r>
    </w:p>
    <w:p w:rsidR="00AF7770" w:rsidRPr="00AF7770" w:rsidRDefault="00AF7770" w:rsidP="00AF7770">
      <w:pPr>
        <w:pStyle w:val="Paragraphedeliste"/>
        <w:autoSpaceDE w:val="0"/>
        <w:autoSpaceDN w:val="0"/>
        <w:adjustRightInd w:val="0"/>
        <w:spacing w:after="0" w:line="240" w:lineRule="auto"/>
        <w:jc w:val="both"/>
        <w:rPr>
          <w:rFonts w:eastAsia="MS Mincho"/>
          <w:b/>
          <w:sz w:val="28"/>
          <w:szCs w:val="28"/>
        </w:rPr>
      </w:pPr>
    </w:p>
    <w:p w:rsidR="005124BF" w:rsidRDefault="005124BF" w:rsidP="00137A29">
      <w:pPr>
        <w:autoSpaceDE w:val="0"/>
        <w:autoSpaceDN w:val="0"/>
        <w:adjustRightInd w:val="0"/>
        <w:spacing w:after="0" w:line="240" w:lineRule="auto"/>
        <w:jc w:val="both"/>
        <w:rPr>
          <w:rFonts w:cs="Garamond-Bold"/>
          <w:b/>
          <w:bCs/>
          <w:color w:val="E36C0A" w:themeColor="accent6" w:themeShade="BF"/>
          <w:sz w:val="28"/>
          <w:szCs w:val="28"/>
        </w:rPr>
      </w:pPr>
    </w:p>
    <w:p w:rsidR="00137A29" w:rsidRPr="00802C04" w:rsidRDefault="00137A29" w:rsidP="00137A29">
      <w:pPr>
        <w:autoSpaceDE w:val="0"/>
        <w:autoSpaceDN w:val="0"/>
        <w:adjustRightInd w:val="0"/>
        <w:spacing w:after="0" w:line="240" w:lineRule="auto"/>
        <w:jc w:val="both"/>
        <w:rPr>
          <w:rFonts w:cs="Garamond-Bold"/>
          <w:b/>
          <w:bCs/>
          <w:color w:val="E36C0A" w:themeColor="accent6" w:themeShade="BF"/>
          <w:sz w:val="28"/>
          <w:szCs w:val="28"/>
        </w:rPr>
      </w:pPr>
      <w:r w:rsidRPr="00802C04">
        <w:rPr>
          <w:rFonts w:cs="Garamond-Bold"/>
          <w:b/>
          <w:bCs/>
          <w:color w:val="E36C0A" w:themeColor="accent6" w:themeShade="BF"/>
          <w:sz w:val="28"/>
          <w:szCs w:val="28"/>
        </w:rPr>
        <w:t>Ressources</w:t>
      </w:r>
    </w:p>
    <w:p w:rsidR="00561016" w:rsidRPr="00994AF4" w:rsidRDefault="007F7BB6" w:rsidP="004C67E9">
      <w:r w:rsidRPr="00994AF4">
        <w:rPr>
          <w:lang w:val="fr-FR"/>
        </w:rPr>
        <w:t>LOCATELLI</w:t>
      </w:r>
      <w:r>
        <w:rPr>
          <w:lang w:val="fr-FR"/>
        </w:rPr>
        <w:t>, Bruno</w:t>
      </w:r>
      <w:r w:rsidR="00561016" w:rsidRPr="00994AF4">
        <w:rPr>
          <w:lang w:val="fr-FR"/>
        </w:rPr>
        <w:t xml:space="preserve">, </w:t>
      </w:r>
      <w:r w:rsidR="00561016" w:rsidRPr="00994AF4">
        <w:rPr>
          <w:i/>
          <w:lang w:val="fr-FR"/>
        </w:rPr>
        <w:t>Les synergies entre adaptation et atténuation en quelques mots</w:t>
      </w:r>
      <w:r w:rsidR="00561016" w:rsidRPr="00994AF4">
        <w:rPr>
          <w:lang w:val="fr-FR"/>
        </w:rPr>
        <w:t>, Centre de recherche forestière internationale, ao</w:t>
      </w:r>
      <w:r>
        <w:rPr>
          <w:lang w:val="fr-FR"/>
        </w:rPr>
        <w:t>û</w:t>
      </w:r>
      <w:r w:rsidR="00561016" w:rsidRPr="00994AF4">
        <w:rPr>
          <w:lang w:val="fr-FR"/>
        </w:rPr>
        <w:t>t 2011</w:t>
      </w:r>
      <w:r>
        <w:rPr>
          <w:lang w:val="fr-FR"/>
        </w:rPr>
        <w:t>. En ligne :</w:t>
      </w:r>
      <w:r w:rsidR="00561016" w:rsidRPr="00994AF4">
        <w:rPr>
          <w:lang w:val="fr-FR"/>
        </w:rPr>
        <w:t xml:space="preserve"> </w:t>
      </w:r>
      <w:hyperlink r:id="rId10" w:history="1">
        <w:r w:rsidR="00561016" w:rsidRPr="00994AF4">
          <w:rPr>
            <w:rStyle w:val="Lienhypertexte"/>
            <w:lang w:val="fr-FR"/>
          </w:rPr>
          <w:t>http://www.cifor.org/publications/pdf_files/cobambrief/3620-cobambrief.pdf</w:t>
        </w:r>
      </w:hyperlink>
      <w:r>
        <w:rPr>
          <w:rStyle w:val="Lienhypertexte"/>
          <w:lang w:val="fr-FR"/>
        </w:rPr>
        <w:t xml:space="preserve"> (</w:t>
      </w:r>
      <w:r w:rsidRPr="00994AF4">
        <w:rPr>
          <w:lang w:val="fr-FR"/>
        </w:rPr>
        <w:t>consulté en janvier 2016</w:t>
      </w:r>
      <w:r>
        <w:rPr>
          <w:lang w:val="fr-FR"/>
        </w:rPr>
        <w:t>).</w:t>
      </w:r>
    </w:p>
    <w:p w:rsidR="00604215" w:rsidRPr="00994AF4" w:rsidRDefault="007F7BB6" w:rsidP="00604215">
      <w:r w:rsidRPr="00994AF4">
        <w:t>CONFÉRENCE CLIMAT SANTÉ 2015</w:t>
      </w:r>
      <w:r w:rsidR="00604215" w:rsidRPr="00994AF4">
        <w:t xml:space="preserve">, </w:t>
      </w:r>
      <w:r w:rsidR="00604215" w:rsidRPr="00994AF4">
        <w:rPr>
          <w:i/>
        </w:rPr>
        <w:t>Appel des réseaux féminins pour interpeller les décideurs sur les enjeux santé et climat,</w:t>
      </w:r>
      <w:r w:rsidR="00604215" w:rsidRPr="00994AF4">
        <w:t xml:space="preserve"> document officiel, 2015</w:t>
      </w:r>
      <w:r>
        <w:t>.</w:t>
      </w:r>
      <w:r w:rsidR="00604215" w:rsidRPr="00994AF4">
        <w:t xml:space="preserve"> </w:t>
      </w:r>
      <w:r>
        <w:t>E</w:t>
      </w:r>
      <w:r w:rsidR="00604215" w:rsidRPr="00994AF4">
        <w:t>n ligne</w:t>
      </w:r>
      <w:r>
        <w:t xml:space="preserve">: </w:t>
      </w:r>
      <w:hyperlink r:id="rId11" w:history="1">
        <w:r w:rsidR="00604215" w:rsidRPr="00994AF4">
          <w:rPr>
            <w:rStyle w:val="Lienhypertexte"/>
          </w:rPr>
          <w:t>http://www.climat-sante.org/</w:t>
        </w:r>
      </w:hyperlink>
      <w:r>
        <w:rPr>
          <w:rStyle w:val="Lienhypertexte"/>
        </w:rPr>
        <w:t xml:space="preserve">. </w:t>
      </w:r>
    </w:p>
    <w:p w:rsidR="00561016" w:rsidRPr="007F7BB6" w:rsidRDefault="00561016" w:rsidP="004C67E9">
      <w:r>
        <w:t xml:space="preserve">DECARSIN, </w:t>
      </w:r>
      <w:proofErr w:type="gramStart"/>
      <w:r>
        <w:t>Agathe ,</w:t>
      </w:r>
      <w:proofErr w:type="gramEnd"/>
      <w:r w:rsidRPr="00206478">
        <w:t xml:space="preserve"> </w:t>
      </w:r>
      <w:r w:rsidRPr="00206478">
        <w:rPr>
          <w:i/>
        </w:rPr>
        <w:t>La souveraineté alimentaire ou le droit des peuples à décider de leurs politiques agricoles</w:t>
      </w:r>
      <w:r w:rsidR="007F7BB6">
        <w:t>.</w:t>
      </w:r>
      <w:r>
        <w:t xml:space="preserve">  </w:t>
      </w:r>
      <w:r w:rsidR="007F7BB6">
        <w:t>E</w:t>
      </w:r>
      <w:r>
        <w:t>n ligne</w:t>
      </w:r>
      <w:r w:rsidR="007F7BB6">
        <w:t> </w:t>
      </w:r>
      <w:proofErr w:type="gramStart"/>
      <w:r w:rsidR="007F7BB6">
        <w:t xml:space="preserve">: </w:t>
      </w:r>
      <w:r>
        <w:t xml:space="preserve"> </w:t>
      </w:r>
      <w:proofErr w:type="gramEnd"/>
      <w:r w:rsidR="008B052C">
        <w:fldChar w:fldCharType="begin"/>
      </w:r>
      <w:r w:rsidR="008B052C">
        <w:instrText xml:space="preserve"> HYPERLINK "http://ideas.revues.org/538?lang=en" </w:instrText>
      </w:r>
      <w:r w:rsidR="008B052C">
        <w:fldChar w:fldCharType="separate"/>
      </w:r>
      <w:r w:rsidRPr="00AD0D16">
        <w:rPr>
          <w:rStyle w:val="Lienhypertexte"/>
        </w:rPr>
        <w:t>http://ideas.revues.org/538?lang=en</w:t>
      </w:r>
      <w:r w:rsidR="008B052C">
        <w:rPr>
          <w:rStyle w:val="Lienhypertexte"/>
        </w:rPr>
        <w:fldChar w:fldCharType="end"/>
      </w:r>
      <w:r w:rsidR="007F7BB6">
        <w:rPr>
          <w:rStyle w:val="Lienhypertexte"/>
          <w:u w:val="none"/>
        </w:rPr>
        <w:t>.</w:t>
      </w:r>
    </w:p>
    <w:p w:rsidR="00C1289D" w:rsidRPr="007F7BB6" w:rsidRDefault="00206478" w:rsidP="00C1289D">
      <w:pPr>
        <w:autoSpaceDE w:val="0"/>
        <w:autoSpaceDN w:val="0"/>
        <w:adjustRightInd w:val="0"/>
        <w:spacing w:after="0"/>
        <w:rPr>
          <w:rStyle w:val="Lienhypertexte"/>
        </w:rPr>
      </w:pPr>
      <w:r w:rsidRPr="007F7BB6">
        <w:t xml:space="preserve">GRAIN, </w:t>
      </w:r>
      <w:r w:rsidRPr="007F7BB6">
        <w:rPr>
          <w:i/>
        </w:rPr>
        <w:t>Alimentation et changement climatique: le lien oublié</w:t>
      </w:r>
      <w:r w:rsidR="00CF3E48" w:rsidRPr="007F7BB6">
        <w:rPr>
          <w:i/>
        </w:rPr>
        <w:t>,</w:t>
      </w:r>
      <w:r w:rsidR="00CF3E48" w:rsidRPr="007F7BB6">
        <w:t xml:space="preserve"> </w:t>
      </w:r>
      <w:r w:rsidR="007F7BB6" w:rsidRPr="008B052C">
        <w:t>s</w:t>
      </w:r>
      <w:r w:rsidRPr="008B052C">
        <w:t>eptembre 2011</w:t>
      </w:r>
      <w:r w:rsidR="007F7BB6" w:rsidRPr="008B052C">
        <w:t>. E</w:t>
      </w:r>
      <w:r w:rsidR="00CF3E48" w:rsidRPr="008B052C">
        <w:t>n ligne</w:t>
      </w:r>
      <w:r w:rsidR="007F7BB6" w:rsidRPr="008B052C">
        <w:t xml:space="preserve"> : </w:t>
      </w:r>
      <w:r w:rsidRPr="007F7BB6">
        <w:t xml:space="preserve"> </w:t>
      </w:r>
      <w:r w:rsidR="007F7BB6" w:rsidRPr="007F7BB6">
        <w:t xml:space="preserve"> </w:t>
      </w:r>
      <w:hyperlink r:id="rId12" w:history="1">
        <w:r w:rsidR="004643A8" w:rsidRPr="007F7BB6">
          <w:rPr>
            <w:rStyle w:val="Lienhypertexte"/>
          </w:rPr>
          <w:t>https://www.grain.org/article/entries/4363-alimentation-et-changement-climatique-le-lien-oublie</w:t>
        </w:r>
      </w:hyperlink>
      <w:r w:rsidR="007F7BB6" w:rsidRPr="007F7BB6">
        <w:rPr>
          <w:rStyle w:val="Lienhypertexte"/>
        </w:rPr>
        <w:t xml:space="preserve"> (</w:t>
      </w:r>
      <w:r w:rsidR="007F7BB6" w:rsidRPr="007F7BB6">
        <w:t>consulté en février 2016).</w:t>
      </w:r>
    </w:p>
    <w:p w:rsidR="00C1289D" w:rsidRPr="00C1289D" w:rsidRDefault="00C1289D" w:rsidP="00C1289D">
      <w:pPr>
        <w:autoSpaceDE w:val="0"/>
        <w:autoSpaceDN w:val="0"/>
        <w:adjustRightInd w:val="0"/>
        <w:spacing w:after="0"/>
        <w:rPr>
          <w:color w:val="0000FF" w:themeColor="hyperlink"/>
          <w:u w:val="single"/>
        </w:rPr>
      </w:pPr>
    </w:p>
    <w:p w:rsidR="00604215" w:rsidRPr="00994AF4" w:rsidRDefault="007F7BB6" w:rsidP="00604215">
      <w:r w:rsidRPr="00994AF4">
        <w:t xml:space="preserve">DÉVELOPPEMENT ET </w:t>
      </w:r>
      <w:r>
        <w:t>P</w:t>
      </w:r>
      <w:r w:rsidRPr="00994AF4">
        <w:t>AIX</w:t>
      </w:r>
      <w:r w:rsidR="00604215" w:rsidRPr="00994AF4">
        <w:t xml:space="preserve">, </w:t>
      </w:r>
      <w:r w:rsidR="00604215" w:rsidRPr="00994AF4">
        <w:rPr>
          <w:i/>
        </w:rPr>
        <w:t xml:space="preserve">Chaud devant : impacts des changements climatiques dans les pays du sud et recommandations pour une action du Canada, </w:t>
      </w:r>
      <w:r w:rsidR="00604215" w:rsidRPr="00994AF4">
        <w:t>rapport officiel, 2015</w:t>
      </w:r>
      <w:r w:rsidR="00C1289D">
        <w:t>.</w:t>
      </w:r>
      <w:r>
        <w:t xml:space="preserve"> En ligne : </w:t>
      </w:r>
      <w:hyperlink r:id="rId13" w:history="1">
        <w:r w:rsidRPr="00D00FEF">
          <w:rPr>
            <w:rStyle w:val="Lienhypertexte"/>
          </w:rPr>
          <w:t>https://www.devp.org/sites/www.devp.org/files/documents/materials/rapport_chaud_devant.pdf</w:t>
        </w:r>
      </w:hyperlink>
      <w:r>
        <w:t xml:space="preserve">. </w:t>
      </w:r>
    </w:p>
    <w:p w:rsidR="00604215" w:rsidRPr="00994AF4" w:rsidRDefault="007F7BB6" w:rsidP="00604215">
      <w:pPr>
        <w:rPr>
          <w:rStyle w:val="Lienhypertexte"/>
        </w:rPr>
      </w:pPr>
      <w:r w:rsidRPr="00994AF4">
        <w:rPr>
          <w:lang w:val="fr-FR"/>
        </w:rPr>
        <w:t>GROUPE DE TRAVAIL SUR L’AUTONOMISATION DES FEMMES ET LES ENJEUX CLIMATIQUES</w:t>
      </w:r>
      <w:r w:rsidR="00604215" w:rsidRPr="00994AF4">
        <w:rPr>
          <w:lang w:val="fr-FR"/>
        </w:rPr>
        <w:t xml:space="preserve">, </w:t>
      </w:r>
      <w:r w:rsidR="00604215" w:rsidRPr="00994AF4">
        <w:rPr>
          <w:i/>
          <w:lang w:val="fr-FR"/>
        </w:rPr>
        <w:t>Les femmes actrices de la lutte contre le dérèglement climatique</w:t>
      </w:r>
      <w:r w:rsidR="00604215" w:rsidRPr="00994AF4">
        <w:rPr>
          <w:lang w:val="fr-FR"/>
        </w:rPr>
        <w:t>, septembre 2015</w:t>
      </w:r>
      <w:r>
        <w:rPr>
          <w:lang w:val="fr-FR"/>
        </w:rPr>
        <w:t>. E</w:t>
      </w:r>
      <w:r w:rsidR="00604215" w:rsidRPr="00994AF4">
        <w:rPr>
          <w:lang w:val="fr-FR"/>
        </w:rPr>
        <w:t>n ligne</w:t>
      </w:r>
      <w:r>
        <w:rPr>
          <w:lang w:val="fr-FR"/>
        </w:rPr>
        <w:t> :</w:t>
      </w:r>
      <w:r w:rsidR="00604215" w:rsidRPr="00994AF4">
        <w:rPr>
          <w:lang w:val="fr-FR"/>
        </w:rPr>
        <w:t xml:space="preserve"> (</w:t>
      </w:r>
      <w:hyperlink r:id="rId14" w:history="1">
        <w:r w:rsidR="00604215" w:rsidRPr="00994AF4">
          <w:rPr>
            <w:rStyle w:val="Lienhypertexte"/>
          </w:rPr>
          <w:t>http://www.femmesetclimat.fr/wp-content/uploads/2015/10/CLIMAT-PLAIDOYER-4BAT.pdf</w:t>
        </w:r>
      </w:hyperlink>
      <w:r w:rsidR="00604215" w:rsidRPr="00994AF4">
        <w:rPr>
          <w:rStyle w:val="Lienhypertexte"/>
        </w:rPr>
        <w:t>)</w:t>
      </w:r>
      <w:r>
        <w:rPr>
          <w:rStyle w:val="Lienhypertexte"/>
        </w:rPr>
        <w:t>.</w:t>
      </w:r>
    </w:p>
    <w:p w:rsidR="00561016" w:rsidRPr="00994AF4" w:rsidRDefault="007F7BB6" w:rsidP="004C67E9">
      <w:r w:rsidRPr="00994AF4">
        <w:rPr>
          <w:bCs/>
        </w:rPr>
        <w:t>NATIONS UNIES</w:t>
      </w:r>
      <w:r w:rsidR="00561016" w:rsidRPr="00994AF4">
        <w:rPr>
          <w:bCs/>
        </w:rPr>
        <w:t>,</w:t>
      </w:r>
      <w:r w:rsidR="00561016" w:rsidRPr="00994AF4">
        <w:rPr>
          <w:bCs/>
          <w:i/>
        </w:rPr>
        <w:t xml:space="preserve"> Cadre d'action de Sendai pour la réduction des risques de catastrophe 2015 – 2030</w:t>
      </w:r>
      <w:r w:rsidR="00561016" w:rsidRPr="00994AF4">
        <w:rPr>
          <w:bCs/>
        </w:rPr>
        <w:t>, document officiel, 2015</w:t>
      </w:r>
      <w:r w:rsidR="00C1289D">
        <w:rPr>
          <w:bCs/>
        </w:rPr>
        <w:t>.</w:t>
      </w:r>
      <w:r w:rsidR="00561016" w:rsidRPr="00994AF4">
        <w:rPr>
          <w:bCs/>
        </w:rPr>
        <w:t xml:space="preserve"> </w:t>
      </w:r>
      <w:r>
        <w:rPr>
          <w:bCs/>
        </w:rPr>
        <w:t xml:space="preserve">En ligne : </w:t>
      </w:r>
      <w:hyperlink r:id="rId15" w:history="1">
        <w:r w:rsidR="00561016" w:rsidRPr="00994AF4">
          <w:rPr>
            <w:rStyle w:val="Lienhypertexte"/>
          </w:rPr>
          <w:t>http://www.unisdr.org/files/43291_frenchsendaiframeworkfordisasterris.pdf</w:t>
        </w:r>
      </w:hyperlink>
      <w:r>
        <w:t>.</w:t>
      </w:r>
    </w:p>
    <w:p w:rsidR="00561016" w:rsidRPr="00994AF4" w:rsidRDefault="007F7BB6" w:rsidP="004C67E9">
      <w:r w:rsidRPr="00994AF4">
        <w:rPr>
          <w:rFonts w:cs="The Sans Light"/>
          <w:color w:val="211D1E"/>
        </w:rPr>
        <w:t>NATIONS UNIES</w:t>
      </w:r>
      <w:r w:rsidR="00561016" w:rsidRPr="00994AF4">
        <w:rPr>
          <w:rFonts w:cs="The Sans Light"/>
          <w:color w:val="211D1E"/>
        </w:rPr>
        <w:t xml:space="preserve">, </w:t>
      </w:r>
      <w:r w:rsidR="00561016" w:rsidRPr="00994AF4">
        <w:rPr>
          <w:rFonts w:cs="The Sans Light"/>
          <w:i/>
          <w:color w:val="211D1E"/>
        </w:rPr>
        <w:t>Convention cadre sur les changements climatiques. Égalité des sexes dans le contexte des changements climatiques</w:t>
      </w:r>
      <w:r w:rsidR="00561016" w:rsidRPr="00994AF4">
        <w:rPr>
          <w:rFonts w:cs="The Sans Light"/>
          <w:color w:val="211D1E"/>
        </w:rPr>
        <w:t>, 2014</w:t>
      </w:r>
      <w:r w:rsidR="00C1289D">
        <w:rPr>
          <w:rFonts w:cs="The Sans Light"/>
          <w:color w:val="211D1E"/>
        </w:rPr>
        <w:t xml:space="preserve">. </w:t>
      </w:r>
      <w:r>
        <w:rPr>
          <w:rFonts w:cs="The Sans Light"/>
          <w:color w:val="211D1E"/>
        </w:rPr>
        <w:t xml:space="preserve">En ligne : </w:t>
      </w:r>
      <w:hyperlink r:id="rId16" w:history="1">
        <w:r w:rsidR="00561016" w:rsidRPr="00994AF4">
          <w:rPr>
            <w:rFonts w:cs="The Sans Light"/>
            <w:color w:val="0000FF" w:themeColor="hyperlink"/>
            <w:u w:val="single"/>
          </w:rPr>
          <w:t>http://unfccc.int/resource/docs/2014/sbi/fre/l43rev01f.pdf</w:t>
        </w:r>
      </w:hyperlink>
      <w:r>
        <w:rPr>
          <w:rFonts w:cs="The Sans Light"/>
          <w:color w:val="0000FF" w:themeColor="hyperlink"/>
        </w:rPr>
        <w:t>.</w:t>
      </w:r>
    </w:p>
    <w:p w:rsidR="00604215" w:rsidRPr="008B052C" w:rsidRDefault="007F7BB6" w:rsidP="00604215">
      <w:pPr>
        <w:spacing w:after="0"/>
        <w:rPr>
          <w:rFonts w:eastAsia="Times New Roman" w:cs="Times New Roman"/>
          <w:u w:val="single"/>
        </w:rPr>
      </w:pPr>
      <w:r w:rsidRPr="007F7BB6">
        <w:rPr>
          <w:rFonts w:eastAsia="Times New Roman" w:cs="Times New Roman"/>
        </w:rPr>
        <w:lastRenderedPageBreak/>
        <w:t>NOTE DE POSITION POUR COP20</w:t>
      </w:r>
      <w:r w:rsidR="00604215" w:rsidRPr="007F7BB6">
        <w:rPr>
          <w:rFonts w:eastAsia="Times New Roman" w:cs="Times New Roman"/>
        </w:rPr>
        <w:t xml:space="preserve">, </w:t>
      </w:r>
      <w:r w:rsidR="00604215" w:rsidRPr="007F7BB6">
        <w:rPr>
          <w:rFonts w:eastAsia="Times New Roman" w:cs="Times New Roman"/>
          <w:i/>
        </w:rPr>
        <w:t xml:space="preserve">LIMA dernière étape décisive avant « Paris climat 2015 », </w:t>
      </w:r>
      <w:r w:rsidR="00604215" w:rsidRPr="007F7BB6">
        <w:rPr>
          <w:rFonts w:eastAsia="Times New Roman" w:cs="Times New Roman"/>
        </w:rPr>
        <w:t>novembre 2015</w:t>
      </w:r>
      <w:r w:rsidRPr="007F7BB6">
        <w:rPr>
          <w:rFonts w:eastAsia="Times New Roman" w:cs="Times New Roman"/>
        </w:rPr>
        <w:t>.</w:t>
      </w:r>
      <w:r w:rsidR="00604215" w:rsidRPr="007F7BB6">
        <w:rPr>
          <w:rFonts w:eastAsia="Times New Roman" w:cs="Times New Roman"/>
        </w:rPr>
        <w:t xml:space="preserve"> </w:t>
      </w:r>
      <w:r w:rsidRPr="007F7BB6">
        <w:rPr>
          <w:rFonts w:eastAsia="Times New Roman" w:cs="Times New Roman"/>
        </w:rPr>
        <w:t>E</w:t>
      </w:r>
      <w:r w:rsidR="00604215" w:rsidRPr="007F7BB6">
        <w:rPr>
          <w:rFonts w:eastAsia="Times New Roman" w:cs="Times New Roman"/>
        </w:rPr>
        <w:t>n ligne</w:t>
      </w:r>
      <w:r w:rsidRPr="007F7BB6">
        <w:rPr>
          <w:rFonts w:eastAsia="Times New Roman" w:cs="Times New Roman"/>
        </w:rPr>
        <w:t xml:space="preserve"> : </w:t>
      </w:r>
      <w:hyperlink r:id="rId17" w:tgtFrame="_blank" w:history="1">
        <w:r w:rsidR="00604215" w:rsidRPr="008B052C">
          <w:rPr>
            <w:rFonts w:eastAsia="Times New Roman" w:cs="Times New Roman"/>
            <w:u w:val="single"/>
          </w:rPr>
          <w:t>http://www.rac-f.org/IMG/pdf/Note_de_position_COP20_V8_FINAL_avec_logos-2.pdf</w:t>
        </w:r>
      </w:hyperlink>
      <w:r>
        <w:rPr>
          <w:rFonts w:eastAsia="Times New Roman" w:cs="Times New Roman"/>
          <w:u w:val="single"/>
        </w:rPr>
        <w:t xml:space="preserve">. </w:t>
      </w:r>
    </w:p>
    <w:p w:rsidR="00604215" w:rsidRDefault="00604215" w:rsidP="004C67E9">
      <w:pPr>
        <w:autoSpaceDE w:val="0"/>
        <w:autoSpaceDN w:val="0"/>
        <w:adjustRightInd w:val="0"/>
        <w:spacing w:after="0"/>
      </w:pPr>
    </w:p>
    <w:p w:rsidR="007F7BB6" w:rsidRPr="00994AF4" w:rsidRDefault="00561016" w:rsidP="004C67E9">
      <w:pPr>
        <w:autoSpaceDE w:val="0"/>
        <w:autoSpaceDN w:val="0"/>
        <w:adjustRightInd w:val="0"/>
        <w:spacing w:after="0"/>
      </w:pPr>
      <w:r w:rsidRPr="00994AF4">
        <w:t>OXFAM</w:t>
      </w:r>
      <w:r w:rsidR="007F7BB6">
        <w:t>,</w:t>
      </w:r>
      <w:r w:rsidRPr="00994AF4">
        <w:t xml:space="preserve"> </w:t>
      </w:r>
      <w:r w:rsidRPr="00994AF4">
        <w:rPr>
          <w:i/>
        </w:rPr>
        <w:t>Changements climatiques et femmes agricultrices du Burkina Faso</w:t>
      </w:r>
      <w:r w:rsidRPr="00994AF4">
        <w:t>, rapport de recherche Oxfam, juillet 2011</w:t>
      </w:r>
      <w:r w:rsidR="00C1289D">
        <w:t xml:space="preserve">. </w:t>
      </w:r>
      <w:r w:rsidR="007F7BB6">
        <w:t xml:space="preserve">En ligne : </w:t>
      </w:r>
      <w:hyperlink r:id="rId18" w:history="1">
        <w:r w:rsidRPr="00994AF4">
          <w:rPr>
            <w:rStyle w:val="Lienhypertexte"/>
          </w:rPr>
          <w:t>https://www.oxfam.org/sites/www.oxfam.org/files/rr-climate-change-women-farmers-burkina-130711-fr_0.pdf</w:t>
        </w:r>
      </w:hyperlink>
      <w:r w:rsidR="007F7BB6">
        <w:rPr>
          <w:rStyle w:val="Lienhypertexte"/>
          <w:u w:val="none"/>
        </w:rPr>
        <w:t>.</w:t>
      </w:r>
    </w:p>
    <w:p w:rsidR="00604215" w:rsidRDefault="00604215" w:rsidP="008B052C">
      <w:pPr>
        <w:autoSpaceDE w:val="0"/>
        <w:autoSpaceDN w:val="0"/>
        <w:adjustRightInd w:val="0"/>
        <w:spacing w:after="0"/>
        <w:rPr>
          <w:lang w:val="fr-FR"/>
        </w:rPr>
      </w:pPr>
    </w:p>
    <w:p w:rsidR="00604215" w:rsidRPr="00994AF4" w:rsidRDefault="007F7BB6" w:rsidP="00604215">
      <w:pPr>
        <w:rPr>
          <w:color w:val="0000FF" w:themeColor="hyperlink"/>
          <w:u w:val="single"/>
        </w:rPr>
      </w:pPr>
      <w:r w:rsidRPr="00994AF4">
        <w:rPr>
          <w:lang w:val="fr-FR"/>
        </w:rPr>
        <w:t>OXFAM</w:t>
      </w:r>
      <w:r w:rsidR="00604215" w:rsidRPr="00994AF4">
        <w:rPr>
          <w:lang w:val="fr-FR"/>
        </w:rPr>
        <w:t xml:space="preserve">, </w:t>
      </w:r>
      <w:r w:rsidR="00604215" w:rsidRPr="00994AF4">
        <w:rPr>
          <w:i/>
          <w:lang w:val="fr-FR"/>
        </w:rPr>
        <w:t xml:space="preserve">Les femmes face aux changements climatiques, </w:t>
      </w:r>
      <w:r w:rsidR="00604215" w:rsidRPr="00994AF4">
        <w:rPr>
          <w:lang w:val="fr-FR"/>
        </w:rPr>
        <w:t>Note d’information, décembre 2009</w:t>
      </w:r>
      <w:r w:rsidR="00C1289D">
        <w:rPr>
          <w:lang w:val="fr-FR"/>
        </w:rPr>
        <w:t xml:space="preserve">.  </w:t>
      </w:r>
      <w:r w:rsidR="00604215" w:rsidRPr="00994AF4">
        <w:rPr>
          <w:lang w:val="fr-FR"/>
        </w:rPr>
        <w:t xml:space="preserve"> </w:t>
      </w:r>
      <w:r>
        <w:rPr>
          <w:lang w:val="fr-FR"/>
        </w:rPr>
        <w:t xml:space="preserve">En ligne : </w:t>
      </w:r>
      <w:hyperlink r:id="rId19" w:history="1">
        <w:r w:rsidR="00604215" w:rsidRPr="00994AF4">
          <w:rPr>
            <w:rStyle w:val="Lienhypertexte"/>
          </w:rPr>
          <w:t>https://www.oxfam.org/sites/www.oxfam.org/files/oxfam-femmes-face-au-changement-climatique.pdf</w:t>
        </w:r>
      </w:hyperlink>
      <w:r>
        <w:rPr>
          <w:rStyle w:val="Lienhypertexte"/>
          <w:u w:val="none"/>
        </w:rPr>
        <w:t>.</w:t>
      </w:r>
    </w:p>
    <w:p w:rsidR="00561016" w:rsidRPr="00994AF4" w:rsidRDefault="00561016" w:rsidP="004C67E9">
      <w:r w:rsidRPr="00994AF4">
        <w:rPr>
          <w:lang w:val="fr-FR"/>
        </w:rPr>
        <w:t xml:space="preserve">UNESCO, </w:t>
      </w:r>
      <w:r w:rsidRPr="00994AF4">
        <w:rPr>
          <w:i/>
          <w:lang w:val="fr-FR"/>
        </w:rPr>
        <w:t>Femmes et réduction des risques de catastrophes</w:t>
      </w:r>
      <w:r w:rsidRPr="00994AF4">
        <w:rPr>
          <w:lang w:val="fr-FR"/>
        </w:rPr>
        <w:t>, article, 2015, consulté en  décembre 2015</w:t>
      </w:r>
      <w:r w:rsidR="007F7BB6">
        <w:rPr>
          <w:lang w:val="fr-FR"/>
        </w:rPr>
        <w:t>. E</w:t>
      </w:r>
      <w:r w:rsidRPr="00994AF4">
        <w:rPr>
          <w:lang w:val="fr-FR"/>
        </w:rPr>
        <w:t>n ligne</w:t>
      </w:r>
      <w:r w:rsidR="007F7BB6">
        <w:rPr>
          <w:lang w:val="fr-FR"/>
        </w:rPr>
        <w:t xml:space="preserve"> : </w:t>
      </w:r>
      <w:hyperlink r:id="rId20" w:history="1">
        <w:r w:rsidRPr="00994AF4">
          <w:rPr>
            <w:rStyle w:val="Lienhypertexte"/>
          </w:rPr>
          <w:t>http://www.unesco.org/new/fr/natural-sciences/priority-areas/gender-and-science/cross-cutting-issues/gender-equality-and-disaster-risk-reduction/</w:t>
        </w:r>
      </w:hyperlink>
      <w:r w:rsidR="007F7BB6">
        <w:t>.</w:t>
      </w:r>
    </w:p>
    <w:p w:rsidR="00561016" w:rsidRPr="00994AF4" w:rsidRDefault="00561016" w:rsidP="004C67E9">
      <w:r w:rsidRPr="00994AF4">
        <w:t xml:space="preserve">UNFCC, </w:t>
      </w:r>
      <w:r w:rsidRPr="00994AF4">
        <w:rPr>
          <w:i/>
        </w:rPr>
        <w:t xml:space="preserve">Registre MAAN, un outil fiable pour l’action climatique, </w:t>
      </w:r>
      <w:r w:rsidRPr="00994AF4">
        <w:t>10 juin 2015</w:t>
      </w:r>
      <w:r w:rsidR="007F7BB6">
        <w:t>. E</w:t>
      </w:r>
      <w:r w:rsidRPr="00994AF4">
        <w:t>n ligne</w:t>
      </w:r>
      <w:r w:rsidR="007F7BB6">
        <w:t> :</w:t>
      </w:r>
      <w:r w:rsidRPr="00994AF4">
        <w:t xml:space="preserve"> (</w:t>
      </w:r>
      <w:hyperlink r:id="rId21" w:history="1">
        <w:r w:rsidRPr="00994AF4">
          <w:rPr>
            <w:rStyle w:val="Lienhypertexte"/>
          </w:rPr>
          <w:t>http://newsroom.unfccc.int/fr/bienvenue/le-registre-nama-un-outil-fiable-pour-laction-climatique/</w:t>
        </w:r>
      </w:hyperlink>
      <w:r w:rsidR="007F7BB6">
        <w:t xml:space="preserve"> (</w:t>
      </w:r>
      <w:r w:rsidR="007F7BB6" w:rsidRPr="00994AF4">
        <w:t>consulté en janvier 2016</w:t>
      </w:r>
      <w:r w:rsidR="007F7BB6">
        <w:t>).</w:t>
      </w:r>
    </w:p>
    <w:p w:rsidR="00137A29" w:rsidRPr="00994AF4" w:rsidRDefault="0086210A" w:rsidP="004C67E9">
      <w:pPr>
        <w:autoSpaceDE w:val="0"/>
        <w:autoSpaceDN w:val="0"/>
        <w:adjustRightInd w:val="0"/>
        <w:spacing w:after="0"/>
      </w:pPr>
      <w:r w:rsidRPr="00994AF4">
        <w:t>UNFPA et WEDO,</w:t>
      </w:r>
      <w:r w:rsidR="00137A29" w:rsidRPr="00994AF4">
        <w:t xml:space="preserve"> </w:t>
      </w:r>
      <w:r w:rsidR="00137A29" w:rsidRPr="00994AF4">
        <w:rPr>
          <w:i/>
        </w:rPr>
        <w:t xml:space="preserve">Mettre </w:t>
      </w:r>
      <w:r w:rsidRPr="00994AF4">
        <w:rPr>
          <w:i/>
        </w:rPr>
        <w:t xml:space="preserve">les PANA au service des femmes, </w:t>
      </w:r>
      <w:r w:rsidRPr="00994AF4">
        <w:t>2009</w:t>
      </w:r>
      <w:r w:rsidR="00C1289D">
        <w:t>.</w:t>
      </w:r>
      <w:r w:rsidR="007F7BB6">
        <w:t xml:space="preserve"> En ligne :</w:t>
      </w:r>
      <w:r w:rsidRPr="00994AF4">
        <w:t xml:space="preserve"> </w:t>
      </w:r>
      <w:hyperlink r:id="rId22" w:history="1">
        <w:r w:rsidR="00137A29" w:rsidRPr="00994AF4">
          <w:rPr>
            <w:rStyle w:val="Lienhypertexte"/>
          </w:rPr>
          <w:t>https://www.unfpa.org/sites/default/files/pub-pdf/climateconnections_4_napas_fr.pdf</w:t>
        </w:r>
      </w:hyperlink>
    </w:p>
    <w:p w:rsidR="00137A29" w:rsidRPr="00994AF4" w:rsidRDefault="00137A29" w:rsidP="004C67E9">
      <w:pPr>
        <w:autoSpaceDE w:val="0"/>
        <w:autoSpaceDN w:val="0"/>
        <w:adjustRightInd w:val="0"/>
        <w:spacing w:after="0"/>
      </w:pPr>
    </w:p>
    <w:p w:rsidR="00137A29" w:rsidRPr="00994AF4" w:rsidRDefault="004F0186" w:rsidP="004C67E9">
      <w:pPr>
        <w:rPr>
          <w:bCs/>
          <w:lang w:val="es-MX"/>
        </w:rPr>
      </w:pPr>
      <w:r w:rsidRPr="00994AF4">
        <w:rPr>
          <w:bCs/>
          <w:lang w:val="es-MX"/>
        </w:rPr>
        <w:t>WEDO,</w:t>
      </w:r>
      <w:r w:rsidR="00137A29" w:rsidRPr="00994AF4">
        <w:rPr>
          <w:bCs/>
          <w:lang w:val="es-MX"/>
        </w:rPr>
        <w:t xml:space="preserve"> </w:t>
      </w:r>
      <w:r w:rsidR="00137A29" w:rsidRPr="00994AF4">
        <w:rPr>
          <w:bCs/>
          <w:i/>
          <w:lang w:val="es-MX"/>
        </w:rPr>
        <w:t>Gender, Climate Change and Human Security: Lessons from Bangladesh, Ghana and Senegal</w:t>
      </w:r>
      <w:r w:rsidRPr="00994AF4">
        <w:rPr>
          <w:bCs/>
          <w:lang w:val="es-MX"/>
        </w:rPr>
        <w:t xml:space="preserve">, </w:t>
      </w:r>
      <w:proofErr w:type="spellStart"/>
      <w:r w:rsidRPr="00994AF4">
        <w:rPr>
          <w:bCs/>
          <w:lang w:val="es-MX"/>
        </w:rPr>
        <w:t>rapport</w:t>
      </w:r>
      <w:proofErr w:type="spellEnd"/>
      <w:r w:rsidRPr="00994AF4">
        <w:rPr>
          <w:bCs/>
          <w:lang w:val="es-MX"/>
        </w:rPr>
        <w:t xml:space="preserve"> </w:t>
      </w:r>
      <w:proofErr w:type="spellStart"/>
      <w:r w:rsidRPr="00994AF4">
        <w:rPr>
          <w:bCs/>
          <w:lang w:val="es-MX"/>
        </w:rPr>
        <w:t>officiel</w:t>
      </w:r>
      <w:proofErr w:type="spellEnd"/>
      <w:r w:rsidRPr="00994AF4">
        <w:rPr>
          <w:bCs/>
          <w:lang w:val="es-MX"/>
        </w:rPr>
        <w:t xml:space="preserve">, </w:t>
      </w:r>
      <w:proofErr w:type="spellStart"/>
      <w:r w:rsidRPr="00994AF4">
        <w:rPr>
          <w:bCs/>
          <w:lang w:val="es-MX"/>
        </w:rPr>
        <w:t>mai</w:t>
      </w:r>
      <w:proofErr w:type="spellEnd"/>
      <w:r w:rsidRPr="00994AF4">
        <w:rPr>
          <w:bCs/>
          <w:lang w:val="es-MX"/>
        </w:rPr>
        <w:t xml:space="preserve"> 2008</w:t>
      </w:r>
      <w:r w:rsidR="007F7BB6">
        <w:rPr>
          <w:bCs/>
          <w:lang w:val="es-MX"/>
        </w:rPr>
        <w:t>.</w:t>
      </w:r>
      <w:r w:rsidRPr="00994AF4">
        <w:rPr>
          <w:bCs/>
          <w:lang w:val="es-MX"/>
        </w:rPr>
        <w:t xml:space="preserve"> </w:t>
      </w:r>
      <w:r w:rsidR="007F7BB6">
        <w:rPr>
          <w:bCs/>
          <w:lang w:val="es-MX"/>
        </w:rPr>
        <w:t>E</w:t>
      </w:r>
      <w:r w:rsidRPr="00994AF4">
        <w:rPr>
          <w:bCs/>
          <w:lang w:val="es-MX"/>
        </w:rPr>
        <w:t xml:space="preserve">n </w:t>
      </w:r>
      <w:proofErr w:type="spellStart"/>
      <w:r w:rsidRPr="00994AF4">
        <w:rPr>
          <w:bCs/>
          <w:lang w:val="es-MX"/>
        </w:rPr>
        <w:t>ligne</w:t>
      </w:r>
      <w:proofErr w:type="spellEnd"/>
      <w:r w:rsidR="007F7BB6">
        <w:rPr>
          <w:bCs/>
          <w:lang w:val="es-MX"/>
        </w:rPr>
        <w:t>:</w:t>
      </w:r>
      <w:r w:rsidRPr="00994AF4">
        <w:rPr>
          <w:bCs/>
          <w:lang w:val="es-MX"/>
        </w:rPr>
        <w:t xml:space="preserve"> </w:t>
      </w:r>
      <w:r w:rsidR="00137A29" w:rsidRPr="00994AF4">
        <w:rPr>
          <w:lang w:val="es-MX"/>
        </w:rPr>
        <w:t xml:space="preserve"> </w:t>
      </w:r>
      <w:hyperlink r:id="rId23" w:history="1">
        <w:r w:rsidR="00137A29" w:rsidRPr="00994AF4">
          <w:rPr>
            <w:rStyle w:val="Lienhypertexte"/>
            <w:bCs/>
            <w:lang w:val="es-MX"/>
          </w:rPr>
          <w:t>http://www.gdnonline.org/resources/WEDO_Gender_CC_Human_Security.pdf</w:t>
        </w:r>
      </w:hyperlink>
      <w:r w:rsidR="007F7BB6">
        <w:rPr>
          <w:bCs/>
          <w:lang w:val="es-MX"/>
        </w:rPr>
        <w:t xml:space="preserve"> (</w:t>
      </w:r>
      <w:r w:rsidR="007F7BB6" w:rsidRPr="00994AF4">
        <w:rPr>
          <w:bCs/>
          <w:lang w:val="es-MX"/>
        </w:rPr>
        <w:t xml:space="preserve">consulté en </w:t>
      </w:r>
      <w:proofErr w:type="spellStart"/>
      <w:r w:rsidR="007F7BB6" w:rsidRPr="00994AF4">
        <w:rPr>
          <w:bCs/>
          <w:lang w:val="es-MX"/>
        </w:rPr>
        <w:t>décembre</w:t>
      </w:r>
      <w:proofErr w:type="spellEnd"/>
      <w:r w:rsidR="007F7BB6" w:rsidRPr="00994AF4">
        <w:rPr>
          <w:bCs/>
          <w:lang w:val="es-MX"/>
        </w:rPr>
        <w:t xml:space="preserve"> 2015</w:t>
      </w:r>
      <w:r w:rsidR="007F7BB6">
        <w:rPr>
          <w:bCs/>
          <w:lang w:val="es-MX"/>
        </w:rPr>
        <w:t>).</w:t>
      </w:r>
    </w:p>
    <w:p w:rsidR="00E706E2" w:rsidRPr="00994AF4" w:rsidRDefault="007F7BB6" w:rsidP="004C67E9">
      <w:pPr>
        <w:rPr>
          <w:rStyle w:val="Lienhypertexte"/>
        </w:rPr>
      </w:pPr>
      <w:r w:rsidRPr="00994AF4">
        <w:t>SOMMET 2014 SUR LE CLIMAT ACCÉLÉRÉ L’ACTION</w:t>
      </w:r>
      <w:r w:rsidR="00E706E2" w:rsidRPr="00994AF4">
        <w:t xml:space="preserve">, </w:t>
      </w:r>
      <w:r w:rsidR="00E706E2" w:rsidRPr="00994AF4">
        <w:rPr>
          <w:i/>
        </w:rPr>
        <w:t>Les domaines d’action,</w:t>
      </w:r>
      <w:r w:rsidR="00E706E2" w:rsidRPr="00994AF4">
        <w:t xml:space="preserve"> site officiel, 2014, en ligne, (</w:t>
      </w:r>
      <w:hyperlink r:id="rId24" w:history="1">
        <w:r w:rsidR="00E706E2" w:rsidRPr="00994AF4">
          <w:rPr>
            <w:rStyle w:val="Lienhypertexte"/>
          </w:rPr>
          <w:t>http://www.un.org/climatechange/summit/fr/domaines-daction/</w:t>
        </w:r>
      </w:hyperlink>
      <w:r w:rsidR="00561016">
        <w:rPr>
          <w:rStyle w:val="Lienhypertexte"/>
        </w:rPr>
        <w:t xml:space="preserve">) </w:t>
      </w:r>
      <w:r w:rsidR="00E706E2" w:rsidRPr="00994AF4">
        <w:rPr>
          <w:rStyle w:val="Lienhypertexte"/>
        </w:rPr>
        <w:t xml:space="preserve"> </w:t>
      </w:r>
    </w:p>
    <w:p w:rsidR="00E706E2" w:rsidRPr="00994AF4" w:rsidRDefault="007F7BB6" w:rsidP="004C67E9">
      <w:pPr>
        <w:autoSpaceDE w:val="0"/>
        <w:autoSpaceDN w:val="0"/>
        <w:adjustRightInd w:val="0"/>
        <w:spacing w:after="0"/>
      </w:pPr>
      <w:r w:rsidRPr="00994AF4">
        <w:t>TOUS ENSEMBLES POUR LE CLIMAT</w:t>
      </w:r>
      <w:r>
        <w:t>,</w:t>
      </w:r>
      <w:r w:rsidR="00E706E2" w:rsidRPr="00994AF4">
        <w:t xml:space="preserve"> </w:t>
      </w:r>
      <w:r w:rsidR="00E706E2" w:rsidRPr="00994AF4">
        <w:rPr>
          <w:i/>
        </w:rPr>
        <w:t>Les femmes actrices de la lutte contre le dérèglement climatique</w:t>
      </w:r>
      <w:r w:rsidR="00E706E2" w:rsidRPr="00994AF4">
        <w:t>, site officiel</w:t>
      </w:r>
      <w:r>
        <w:t>. E</w:t>
      </w:r>
      <w:r w:rsidR="00E706E2" w:rsidRPr="00994AF4">
        <w:t>n ligne</w:t>
      </w:r>
      <w:r>
        <w:t xml:space="preserve"> :</w:t>
      </w:r>
    </w:p>
    <w:p w:rsidR="007F7BB6" w:rsidRDefault="008B052C" w:rsidP="004C67E9">
      <w:pPr>
        <w:autoSpaceDE w:val="0"/>
        <w:autoSpaceDN w:val="0"/>
        <w:adjustRightInd w:val="0"/>
        <w:spacing w:after="0"/>
      </w:pPr>
      <w:hyperlink r:id="rId25" w:history="1">
        <w:r w:rsidR="00E706E2" w:rsidRPr="00994AF4">
          <w:rPr>
            <w:rStyle w:val="Lienhypertexte"/>
          </w:rPr>
          <w:t>http://www.femmesetclimat.fr/wp-content/uploads/2015/10/CLIMAT-PLAIDOYER-4BAT.pdf</w:t>
        </w:r>
      </w:hyperlink>
      <w:r w:rsidR="007F7BB6">
        <w:t xml:space="preserve"> (consulté le 20 novembre 2015).</w:t>
      </w:r>
    </w:p>
    <w:p w:rsidR="00561016" w:rsidRDefault="00561016" w:rsidP="004C67E9">
      <w:pPr>
        <w:autoSpaceDE w:val="0"/>
        <w:autoSpaceDN w:val="0"/>
        <w:adjustRightInd w:val="0"/>
        <w:spacing w:after="0"/>
      </w:pPr>
    </w:p>
    <w:p w:rsidR="003215FC" w:rsidRDefault="008D76C5" w:rsidP="004C67E9">
      <w:r>
        <w:t xml:space="preserve">LA VIA </w:t>
      </w:r>
      <w:proofErr w:type="gramStart"/>
      <w:r>
        <w:t>CAMPESINA ,</w:t>
      </w:r>
      <w:proofErr w:type="gramEnd"/>
      <w:r>
        <w:t xml:space="preserve"> </w:t>
      </w:r>
      <w:r w:rsidRPr="008D76C5">
        <w:rPr>
          <w:i/>
        </w:rPr>
        <w:t>Déclaration du Forum International sur l’Agroécologie</w:t>
      </w:r>
      <w:r w:rsidR="007F7BB6">
        <w:t xml:space="preserve">. En ligne : </w:t>
      </w:r>
      <w:hyperlink r:id="rId26" w:history="1">
        <w:r w:rsidR="003215FC" w:rsidRPr="003F7BAB">
          <w:rPr>
            <w:rStyle w:val="Lienhypertexte"/>
          </w:rPr>
          <w:t>http://viacampesina.org/fr/index.php/les-grands-ths-mainmenu-27/agriculture-paysanne-durable-mainmenu-42/1048-declaration-du-forum-international-sur-l-agroecologie</w:t>
        </w:r>
      </w:hyperlink>
    </w:p>
    <w:p w:rsidR="0050789B" w:rsidRDefault="001D2CC3" w:rsidP="004C67E9">
      <w:pPr>
        <w:rPr>
          <w:rFonts w:eastAsia="Times New Roman" w:cs="Times New Roman"/>
        </w:rPr>
      </w:pPr>
      <w:r>
        <w:t xml:space="preserve">SERREAU, </w:t>
      </w:r>
      <w:r w:rsidR="00E7785A">
        <w:t>Coline</w:t>
      </w:r>
      <w:r w:rsidR="00B27BF4">
        <w:t xml:space="preserve">, </w:t>
      </w:r>
      <w:hyperlink r:id="rId27" w:history="1">
        <w:r w:rsidR="00E7785A" w:rsidRPr="00F86BE2">
          <w:rPr>
            <w:rStyle w:val="Lienhypertexte"/>
            <w:rFonts w:eastAsia="Times New Roman" w:cs="Times New Roman"/>
          </w:rPr>
          <w:t>Solutions locales pour un désordre global</w:t>
        </w:r>
      </w:hyperlink>
      <w:r w:rsidR="00E7785A">
        <w:rPr>
          <w:rFonts w:eastAsia="Times New Roman" w:cs="Times New Roman"/>
        </w:rPr>
        <w:t xml:space="preserve">, </w:t>
      </w:r>
      <w:r w:rsidR="004643A8">
        <w:rPr>
          <w:rFonts w:eastAsia="Times New Roman" w:cs="Times New Roman"/>
        </w:rPr>
        <w:t>D</w:t>
      </w:r>
      <w:r w:rsidR="00B27BF4">
        <w:t xml:space="preserve">ocumentaire incluant </w:t>
      </w:r>
      <w:r w:rsidR="004643A8">
        <w:t xml:space="preserve">notamment </w:t>
      </w:r>
      <w:r w:rsidR="00B27BF4">
        <w:t xml:space="preserve">des entrevues de Pierre </w:t>
      </w:r>
      <w:proofErr w:type="spellStart"/>
      <w:r w:rsidR="00B27BF4">
        <w:t>Rhabi</w:t>
      </w:r>
      <w:proofErr w:type="spellEnd"/>
      <w:r w:rsidR="00B27BF4">
        <w:t xml:space="preserve"> et </w:t>
      </w:r>
      <w:proofErr w:type="spellStart"/>
      <w:r w:rsidR="00B27BF4">
        <w:t>Vandana</w:t>
      </w:r>
      <w:proofErr w:type="spellEnd"/>
      <w:r w:rsidR="00B27BF4">
        <w:t xml:space="preserve"> Shiva, </w:t>
      </w:r>
      <w:r w:rsidR="00E7785A">
        <w:rPr>
          <w:rFonts w:eastAsia="Times New Roman" w:cs="Times New Roman"/>
        </w:rPr>
        <w:t>2010</w:t>
      </w:r>
      <w:r w:rsidR="00B27BF4">
        <w:rPr>
          <w:rFonts w:eastAsia="Times New Roman" w:cs="Times New Roman"/>
        </w:rPr>
        <w:t>.</w:t>
      </w:r>
    </w:p>
    <w:p w:rsidR="00274DCC" w:rsidRPr="007F7BB6" w:rsidRDefault="00274DCC" w:rsidP="00D418F6">
      <w:pPr>
        <w:pStyle w:val="Sansinterligne"/>
      </w:pPr>
      <w:r>
        <w:lastRenderedPageBreak/>
        <w:t xml:space="preserve">PNUE, </w:t>
      </w:r>
      <w:r w:rsidR="00D418F6" w:rsidRPr="008B052C">
        <w:rPr>
          <w:i/>
        </w:rPr>
        <w:t>L</w:t>
      </w:r>
      <w:r w:rsidR="00D418F6" w:rsidRPr="008B052C">
        <w:rPr>
          <w:i/>
          <w:lang w:eastAsia="en-US"/>
        </w:rPr>
        <w:t xml:space="preserve">es femmes sont en première ligne du changement climatique. Risques </w:t>
      </w:r>
      <w:proofErr w:type="spellStart"/>
      <w:r w:rsidR="00D418F6" w:rsidRPr="008B052C">
        <w:rPr>
          <w:i/>
          <w:lang w:eastAsia="en-US"/>
        </w:rPr>
        <w:t>sexospécifiques</w:t>
      </w:r>
      <w:proofErr w:type="spellEnd"/>
      <w:r w:rsidR="00D418F6" w:rsidRPr="008B052C">
        <w:rPr>
          <w:i/>
          <w:lang w:eastAsia="en-US"/>
        </w:rPr>
        <w:t xml:space="preserve"> et espoirs</w:t>
      </w:r>
      <w:r w:rsidR="000037E1" w:rsidRPr="008B052C">
        <w:rPr>
          <w:i/>
          <w:lang w:eastAsia="en-US"/>
        </w:rPr>
        <w:t xml:space="preserve">, </w:t>
      </w:r>
      <w:r w:rsidR="00D418F6" w:rsidRPr="008B052C">
        <w:rPr>
          <w:i/>
          <w:lang w:eastAsia="en-US"/>
        </w:rPr>
        <w:t>évaluation rapide de la s</w:t>
      </w:r>
      <w:r w:rsidR="00D418F6" w:rsidRPr="008B052C">
        <w:rPr>
          <w:i/>
        </w:rPr>
        <w:t>ituation</w:t>
      </w:r>
      <w:r w:rsidR="000037E1">
        <w:t>.</w:t>
      </w:r>
      <w:r w:rsidR="007F7BB6">
        <w:t xml:space="preserve"> En ligne :</w:t>
      </w:r>
      <w:r w:rsidR="000037E1">
        <w:t xml:space="preserve"> </w:t>
      </w:r>
      <w:hyperlink r:id="rId28" w:history="1">
        <w:r w:rsidR="000037E1" w:rsidRPr="00325EB4">
          <w:rPr>
            <w:rStyle w:val="Lienhypertexte"/>
            <w:rFonts w:eastAsia="Times New Roman" w:cs="Times New Roman"/>
          </w:rPr>
          <w:t>http://www.grida.no/files/publications/women-and-climate-change/french_genderrraflyer.pdf</w:t>
        </w:r>
      </w:hyperlink>
      <w:r w:rsidR="007F7BB6">
        <w:rPr>
          <w:rStyle w:val="Lienhypertexte"/>
          <w:rFonts w:eastAsia="Times New Roman" w:cs="Times New Roman"/>
          <w:u w:val="none"/>
        </w:rPr>
        <w:t>.</w:t>
      </w:r>
    </w:p>
    <w:p w:rsidR="00D418F6" w:rsidRDefault="00D418F6" w:rsidP="00D418F6">
      <w:pPr>
        <w:rPr>
          <w:rFonts w:eastAsia="Times New Roman" w:cs="Times New Roman"/>
          <w:b/>
          <w:color w:val="008000"/>
        </w:rPr>
      </w:pPr>
    </w:p>
    <w:sectPr w:rsidR="00D418F6" w:rsidSect="00DE7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3F" w:rsidRDefault="008C063F" w:rsidP="00137A29">
      <w:pPr>
        <w:spacing w:after="0" w:line="240" w:lineRule="auto"/>
      </w:pPr>
      <w:r>
        <w:separator/>
      </w:r>
    </w:p>
  </w:endnote>
  <w:endnote w:type="continuationSeparator" w:id="0">
    <w:p w:rsidR="008C063F" w:rsidRDefault="008C063F" w:rsidP="00137A29">
      <w:pPr>
        <w:spacing w:after="0" w:line="240" w:lineRule="auto"/>
      </w:pPr>
      <w:r>
        <w:continuationSeparator/>
      </w:r>
    </w:p>
  </w:endnote>
  <w:endnote w:id="1">
    <w:p w:rsidR="0029486F" w:rsidRPr="00832D86" w:rsidRDefault="0029486F" w:rsidP="00944BD9">
      <w:pPr>
        <w:pStyle w:val="Notedefin"/>
        <w:rPr>
          <w:lang w:val="en-CA"/>
        </w:rPr>
      </w:pPr>
      <w:r>
        <w:rPr>
          <w:rStyle w:val="Appeldenotedefin"/>
        </w:rPr>
        <w:endnoteRef/>
      </w:r>
      <w:r w:rsidRPr="00832D86">
        <w:t xml:space="preserve"> </w:t>
      </w:r>
      <w:r>
        <w:t xml:space="preserve">Hales S., </w:t>
      </w:r>
      <w:proofErr w:type="spellStart"/>
      <w:r>
        <w:t>Kovats</w:t>
      </w:r>
      <w:proofErr w:type="spellEnd"/>
      <w:r>
        <w:t xml:space="preserve"> S. et al. 2014. </w:t>
      </w:r>
      <w:r w:rsidR="007F7BB6" w:rsidRPr="00832D86">
        <w:rPr>
          <w:lang w:val="en-CA"/>
        </w:rPr>
        <w:t>Quantitative</w:t>
      </w:r>
      <w:r w:rsidRPr="00832D86">
        <w:rPr>
          <w:lang w:val="en-CA"/>
        </w:rPr>
        <w:t xml:space="preserve"> risk assessment of the effects of climate cha</w:t>
      </w:r>
      <w:r>
        <w:rPr>
          <w:lang w:val="en-CA"/>
        </w:rPr>
        <w:t xml:space="preserve">nge on selected causes of death, 2030s and 2050s. Genève, Suisse. </w:t>
      </w:r>
      <w:proofErr w:type="gramStart"/>
      <w:r>
        <w:rPr>
          <w:lang w:val="en-CA"/>
        </w:rPr>
        <w:t xml:space="preserve">Organisation </w:t>
      </w:r>
      <w:proofErr w:type="spellStart"/>
      <w:r>
        <w:rPr>
          <w:lang w:val="en-CA"/>
        </w:rPr>
        <w:t>mondiale</w:t>
      </w:r>
      <w:proofErr w:type="spellEnd"/>
      <w:r>
        <w:rPr>
          <w:lang w:val="en-CA"/>
        </w:rPr>
        <w:t xml:space="preserve"> de la santé.</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Humanist521BT-Light">
    <w:altName w:val="Cambria"/>
    <w:panose1 w:val="00000000000000000000"/>
    <w:charset w:val="00"/>
    <w:family w:val="swiss"/>
    <w:notTrueType/>
    <w:pitch w:val="default"/>
    <w:sig w:usb0="00000003" w:usb1="00000000" w:usb2="00000000" w:usb3="00000000" w:csb0="00000001" w:csb1="00000000"/>
  </w:font>
  <w:font w:name="The Sans Light">
    <w:altName w:val="The 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3F" w:rsidRDefault="008C063F" w:rsidP="00137A29">
      <w:pPr>
        <w:spacing w:after="0" w:line="240" w:lineRule="auto"/>
      </w:pPr>
      <w:r>
        <w:separator/>
      </w:r>
    </w:p>
  </w:footnote>
  <w:footnote w:type="continuationSeparator" w:id="0">
    <w:p w:rsidR="008C063F" w:rsidRDefault="008C063F" w:rsidP="00137A29">
      <w:pPr>
        <w:spacing w:after="0" w:line="240" w:lineRule="auto"/>
      </w:pPr>
      <w:r>
        <w:continuationSeparator/>
      </w:r>
    </w:p>
  </w:footnote>
  <w:footnote w:id="1">
    <w:p w:rsidR="00C1289D" w:rsidRDefault="00C1289D">
      <w:pPr>
        <w:pStyle w:val="Notedebasdepage"/>
      </w:pPr>
      <w:r>
        <w:rPr>
          <w:rStyle w:val="Appelnotedebasdep"/>
        </w:rPr>
        <w:footnoteRef/>
      </w:r>
      <w:r>
        <w:t xml:space="preserve"> </w:t>
      </w:r>
      <w:r w:rsidRPr="00994AF4">
        <w:t xml:space="preserve">Développement et </w:t>
      </w:r>
      <w:r w:rsidR="007F7BB6">
        <w:t>P</w:t>
      </w:r>
      <w:r w:rsidRPr="00994AF4">
        <w:t xml:space="preserve">aix, </w:t>
      </w:r>
      <w:r w:rsidRPr="00994AF4">
        <w:rPr>
          <w:i/>
        </w:rPr>
        <w:t xml:space="preserve">Chaud devant : impacts des changements climatiques dans les pays du sud et recommandations pour une action du Canada, </w:t>
      </w:r>
      <w:r w:rsidRPr="00994AF4">
        <w:t>rapport officiel, 2015</w:t>
      </w:r>
      <w:r>
        <w:t>.</w:t>
      </w:r>
    </w:p>
  </w:footnote>
  <w:footnote w:id="2">
    <w:p w:rsidR="0029486F" w:rsidRDefault="0029486F">
      <w:pPr>
        <w:pStyle w:val="Notedebasdepage"/>
      </w:pPr>
      <w:r>
        <w:rPr>
          <w:rStyle w:val="Appelnotedebasdep"/>
        </w:rPr>
        <w:footnoteRef/>
      </w:r>
      <w:r>
        <w:t xml:space="preserve"> Défini comme un système </w:t>
      </w:r>
      <w:r w:rsidRPr="008C3793">
        <w:t>dynamique</w:t>
      </w:r>
      <w:r>
        <w:t xml:space="preserve"> basée sur </w:t>
      </w:r>
      <w:proofErr w:type="gramStart"/>
      <w:r>
        <w:t>l’écologie ,</w:t>
      </w:r>
      <w:proofErr w:type="gramEnd"/>
      <w:r w:rsidRPr="008C3793">
        <w:t xml:space="preserve"> </w:t>
      </w:r>
      <w:r>
        <w:t>la gestion des</w:t>
      </w:r>
      <w:r w:rsidRPr="008C3793">
        <w:t xml:space="preserve"> ressources naturelles</w:t>
      </w:r>
      <w:r>
        <w:t xml:space="preserve"> et par</w:t>
      </w:r>
      <w:r w:rsidRPr="008C3793">
        <w:t xml:space="preserve"> l'intégration des arbres </w:t>
      </w:r>
      <w:r>
        <w:t>sur</w:t>
      </w:r>
      <w:r w:rsidRPr="008C3793">
        <w:t xml:space="preserve"> les fermes et dans le</w:t>
      </w:r>
      <w:r>
        <w:t>s</w:t>
      </w:r>
      <w:r w:rsidRPr="008C3793">
        <w:t xml:space="preserve"> paysage</w:t>
      </w:r>
      <w:r>
        <w:t>s</w:t>
      </w:r>
      <w:r w:rsidRPr="008C3793">
        <w:t xml:space="preserve"> agricole</w:t>
      </w:r>
      <w:r>
        <w:t>s</w:t>
      </w:r>
      <w:r w:rsidRPr="008C3793">
        <w:t xml:space="preserve">, </w:t>
      </w:r>
      <w:r>
        <w:t xml:space="preserve">qui </w:t>
      </w:r>
      <w:r w:rsidRPr="008C3793">
        <w:t xml:space="preserve">diversifie la production </w:t>
      </w:r>
      <w:r>
        <w:t>afin d’augmenter</w:t>
      </w:r>
      <w:r w:rsidRPr="008C3793">
        <w:t xml:space="preserve"> </w:t>
      </w:r>
      <w:r>
        <w:t>l</w:t>
      </w:r>
      <w:r w:rsidRPr="008C3793">
        <w:t xml:space="preserve">es avantages sociaux, économiques et environnementaux pour les </w:t>
      </w:r>
      <w:r>
        <w:t>agriculteurs</w:t>
      </w:r>
      <w:r w:rsidRPr="008C3793">
        <w:t xml:space="preserve"> </w:t>
      </w:r>
      <w:r>
        <w:t xml:space="preserve">et agricultrices </w:t>
      </w:r>
      <w:r w:rsidRPr="008C3793">
        <w:t>http://www.fao.org/forestry/agroforestry/80338/en/</w:t>
      </w:r>
    </w:p>
  </w:footnote>
  <w:footnote w:id="3">
    <w:p w:rsidR="00AC71D0" w:rsidRPr="00AC71D0" w:rsidRDefault="00AC71D0" w:rsidP="00AC71D0">
      <w:pPr>
        <w:pStyle w:val="Notedebasdepage"/>
        <w:rPr>
          <w:lang w:val="en-CA"/>
        </w:rPr>
      </w:pPr>
      <w:r>
        <w:rPr>
          <w:rStyle w:val="Appelnotedebasdep"/>
        </w:rPr>
        <w:footnoteRef/>
      </w:r>
      <w:r w:rsidRPr="00AC71D0">
        <w:rPr>
          <w:lang w:val="en-CA"/>
        </w:rPr>
        <w:t xml:space="preserve"> Source : USC Canada</w:t>
      </w:r>
    </w:p>
  </w:footnote>
  <w:footnote w:id="4">
    <w:p w:rsidR="0029486F" w:rsidRPr="003D404B" w:rsidRDefault="0029486F" w:rsidP="003D781E">
      <w:pPr>
        <w:pStyle w:val="Notedebasdepage"/>
        <w:rPr>
          <w:lang w:val="en-CA"/>
        </w:rPr>
      </w:pPr>
      <w:r>
        <w:rPr>
          <w:rStyle w:val="Appelnotedebasdep"/>
        </w:rPr>
        <w:footnoteRef/>
      </w:r>
      <w:r w:rsidRPr="003D404B">
        <w:rPr>
          <w:lang w:val="en-CA"/>
        </w:rPr>
        <w:t xml:space="preserve">  Center for International Forestry Research : </w:t>
      </w:r>
      <w:hyperlink r:id="rId1" w:history="1">
        <w:r w:rsidRPr="003D404B">
          <w:rPr>
            <w:rStyle w:val="Lienhypertexte"/>
            <w:lang w:val="en-CA"/>
          </w:rPr>
          <w:t>http://www.cifor.org/gender/gender-redd-analyzing-womens-roles-sub-national-initiatives /</w:t>
        </w:r>
      </w:hyperlink>
      <w:r w:rsidRPr="003D404B">
        <w:rPr>
          <w:lang w:val="en-CA"/>
        </w:rPr>
        <w:t xml:space="preserve"> </w:t>
      </w:r>
    </w:p>
  </w:footnote>
  <w:footnote w:id="5">
    <w:p w:rsidR="0029486F" w:rsidRPr="00E3765C" w:rsidRDefault="0029486F" w:rsidP="00137A29">
      <w:pPr>
        <w:pStyle w:val="Notedebasdepage"/>
      </w:pPr>
      <w:r>
        <w:rPr>
          <w:rStyle w:val="Appelnotedebasdep"/>
        </w:rPr>
        <w:footnoteRef/>
      </w:r>
      <w:r w:rsidRPr="00E3765C">
        <w:t xml:space="preserve"> </w:t>
      </w:r>
      <w:r w:rsidRPr="00E3765C">
        <w:rPr>
          <w:rFonts w:ascii="Humanist521BT-Light" w:hAnsi="Humanist521BT-Light" w:cs="Humanist521BT-Light"/>
          <w:color w:val="272626"/>
          <w:sz w:val="17"/>
          <w:szCs w:val="17"/>
        </w:rPr>
        <w:t>Le Monde selon les femmes, Plaidoyer pour le genre dans les négociations climat-environnement, 2012</w:t>
      </w:r>
    </w:p>
  </w:footnote>
  <w:footnote w:id="6">
    <w:p w:rsidR="0029486F" w:rsidRPr="000735E5" w:rsidRDefault="0029486F" w:rsidP="0086210A">
      <w:pPr>
        <w:pStyle w:val="Notedebasdepage"/>
      </w:pPr>
      <w:r>
        <w:rPr>
          <w:rStyle w:val="Appelnotedebasdep"/>
        </w:rPr>
        <w:footnoteRef/>
      </w:r>
      <w:r w:rsidRPr="000735E5">
        <w:t xml:space="preserve"> </w:t>
      </w:r>
      <w:r>
        <w:t xml:space="preserve">Convention cadre sur les changements climatiques : </w:t>
      </w:r>
      <w:hyperlink r:id="rId2" w:history="1">
        <w:r w:rsidRPr="00435C7D">
          <w:rPr>
            <w:rFonts w:cs="The Sans Light"/>
            <w:color w:val="0000FF" w:themeColor="hyperlink"/>
            <w:u w:val="single"/>
          </w:rPr>
          <w:t>http://unfccc.int/resource/docs/2014/sbi/fre/l43rev01f.pdf</w:t>
        </w:r>
      </w:hyperlink>
      <w:r w:rsidRPr="00435C7D">
        <w:rPr>
          <w:rFonts w:cs="The Sans Light"/>
          <w:color w:val="211D1E"/>
        </w:rPr>
        <w:t xml:space="preserve">  </w:t>
      </w:r>
      <w:r>
        <w:rPr>
          <w:rFonts w:cs="The Sans Light"/>
          <w:color w:val="211D1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903939"/>
    <w:multiLevelType w:val="hybridMultilevel"/>
    <w:tmpl w:val="098219DA"/>
    <w:lvl w:ilvl="0" w:tplc="E410C6BE">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731FF"/>
    <w:multiLevelType w:val="hybridMultilevel"/>
    <w:tmpl w:val="5E16CE4E"/>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F1387"/>
    <w:multiLevelType w:val="hybridMultilevel"/>
    <w:tmpl w:val="AA586BB4"/>
    <w:lvl w:ilvl="0" w:tplc="AC5E3A36">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E69F0"/>
    <w:multiLevelType w:val="hybridMultilevel"/>
    <w:tmpl w:val="DCA8B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87554AA"/>
    <w:multiLevelType w:val="hybridMultilevel"/>
    <w:tmpl w:val="888E1F2A"/>
    <w:lvl w:ilvl="0" w:tplc="FE9E946C">
      <w:start w:val="9"/>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D0C91"/>
    <w:multiLevelType w:val="hybridMultilevel"/>
    <w:tmpl w:val="9050FA24"/>
    <w:lvl w:ilvl="0" w:tplc="AC5E3A36">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528CF"/>
    <w:multiLevelType w:val="hybridMultilevel"/>
    <w:tmpl w:val="9ED87000"/>
    <w:lvl w:ilvl="0" w:tplc="AC5E3A36">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57C2F"/>
    <w:multiLevelType w:val="hybridMultilevel"/>
    <w:tmpl w:val="E3D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B544B"/>
    <w:multiLevelType w:val="hybridMultilevel"/>
    <w:tmpl w:val="37B8E87C"/>
    <w:lvl w:ilvl="0" w:tplc="AC50016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3BF703C"/>
    <w:multiLevelType w:val="hybridMultilevel"/>
    <w:tmpl w:val="B1F46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11"/>
  </w:num>
  <w:num w:numId="10">
    <w:abstractNumId w:val="6"/>
  </w:num>
  <w:num w:numId="11">
    <w:abstractNumId w:val="10"/>
  </w:num>
  <w:num w:numId="12">
    <w:abstractNumId w:val="15"/>
  </w:num>
  <w:num w:numId="13">
    <w:abstractNumId w:val="12"/>
  </w:num>
  <w:num w:numId="14">
    <w:abstractNumId w:val="1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29"/>
    <w:rsid w:val="000022C8"/>
    <w:rsid w:val="00002920"/>
    <w:rsid w:val="00002D92"/>
    <w:rsid w:val="000037E1"/>
    <w:rsid w:val="00004478"/>
    <w:rsid w:val="0001610C"/>
    <w:rsid w:val="000200F1"/>
    <w:rsid w:val="0002660B"/>
    <w:rsid w:val="00030D6E"/>
    <w:rsid w:val="00040CD8"/>
    <w:rsid w:val="00043BE6"/>
    <w:rsid w:val="00044F39"/>
    <w:rsid w:val="0004648F"/>
    <w:rsid w:val="000504EE"/>
    <w:rsid w:val="00053E24"/>
    <w:rsid w:val="00067570"/>
    <w:rsid w:val="00082BA6"/>
    <w:rsid w:val="00095365"/>
    <w:rsid w:val="000B4890"/>
    <w:rsid w:val="000C1452"/>
    <w:rsid w:val="000E13AD"/>
    <w:rsid w:val="000E48E2"/>
    <w:rsid w:val="0010138B"/>
    <w:rsid w:val="00102127"/>
    <w:rsid w:val="00104963"/>
    <w:rsid w:val="00111983"/>
    <w:rsid w:val="001152CE"/>
    <w:rsid w:val="0011678A"/>
    <w:rsid w:val="0012131E"/>
    <w:rsid w:val="00131056"/>
    <w:rsid w:val="0013570A"/>
    <w:rsid w:val="001369D3"/>
    <w:rsid w:val="00137A29"/>
    <w:rsid w:val="00140A59"/>
    <w:rsid w:val="00143180"/>
    <w:rsid w:val="00154316"/>
    <w:rsid w:val="00163F2E"/>
    <w:rsid w:val="001657EF"/>
    <w:rsid w:val="00166A31"/>
    <w:rsid w:val="001817BD"/>
    <w:rsid w:val="00183DAC"/>
    <w:rsid w:val="001A2AD4"/>
    <w:rsid w:val="001B2F17"/>
    <w:rsid w:val="001C5DDD"/>
    <w:rsid w:val="001C710B"/>
    <w:rsid w:val="001D056B"/>
    <w:rsid w:val="001D2CC3"/>
    <w:rsid w:val="001D2F8E"/>
    <w:rsid w:val="001D69AD"/>
    <w:rsid w:val="001F0D2B"/>
    <w:rsid w:val="001F4CC6"/>
    <w:rsid w:val="001F764F"/>
    <w:rsid w:val="00206478"/>
    <w:rsid w:val="00213C7D"/>
    <w:rsid w:val="00214872"/>
    <w:rsid w:val="00215701"/>
    <w:rsid w:val="0023010E"/>
    <w:rsid w:val="00231CDA"/>
    <w:rsid w:val="00236939"/>
    <w:rsid w:val="002435EE"/>
    <w:rsid w:val="00245094"/>
    <w:rsid w:val="002450FB"/>
    <w:rsid w:val="002607A7"/>
    <w:rsid w:val="00261426"/>
    <w:rsid w:val="00261DBD"/>
    <w:rsid w:val="00274DCC"/>
    <w:rsid w:val="00286B71"/>
    <w:rsid w:val="00290AA6"/>
    <w:rsid w:val="0029486F"/>
    <w:rsid w:val="00294F64"/>
    <w:rsid w:val="002A51EE"/>
    <w:rsid w:val="002C03DC"/>
    <w:rsid w:val="002C69D4"/>
    <w:rsid w:val="002D256F"/>
    <w:rsid w:val="002D3B00"/>
    <w:rsid w:val="002D40AF"/>
    <w:rsid w:val="002D5218"/>
    <w:rsid w:val="002E051D"/>
    <w:rsid w:val="002E093E"/>
    <w:rsid w:val="002F4A11"/>
    <w:rsid w:val="002F66B9"/>
    <w:rsid w:val="003108C6"/>
    <w:rsid w:val="00314E5E"/>
    <w:rsid w:val="00316483"/>
    <w:rsid w:val="00316BF9"/>
    <w:rsid w:val="00317E87"/>
    <w:rsid w:val="003215FC"/>
    <w:rsid w:val="00326D23"/>
    <w:rsid w:val="00327487"/>
    <w:rsid w:val="003276D3"/>
    <w:rsid w:val="00331F7F"/>
    <w:rsid w:val="00331FBB"/>
    <w:rsid w:val="003548AF"/>
    <w:rsid w:val="00370117"/>
    <w:rsid w:val="00372E89"/>
    <w:rsid w:val="0037641B"/>
    <w:rsid w:val="00376C25"/>
    <w:rsid w:val="00381221"/>
    <w:rsid w:val="0038333D"/>
    <w:rsid w:val="0039023E"/>
    <w:rsid w:val="00391847"/>
    <w:rsid w:val="003942AA"/>
    <w:rsid w:val="003B0D3A"/>
    <w:rsid w:val="003C4C36"/>
    <w:rsid w:val="003D0ED3"/>
    <w:rsid w:val="003D404B"/>
    <w:rsid w:val="003D781E"/>
    <w:rsid w:val="003E4324"/>
    <w:rsid w:val="003E61EC"/>
    <w:rsid w:val="00400D75"/>
    <w:rsid w:val="00402F7B"/>
    <w:rsid w:val="00415EBF"/>
    <w:rsid w:val="00422698"/>
    <w:rsid w:val="00455245"/>
    <w:rsid w:val="00455393"/>
    <w:rsid w:val="004577E6"/>
    <w:rsid w:val="004643A8"/>
    <w:rsid w:val="0048676E"/>
    <w:rsid w:val="004A021F"/>
    <w:rsid w:val="004A42F9"/>
    <w:rsid w:val="004A488B"/>
    <w:rsid w:val="004A7813"/>
    <w:rsid w:val="004B5C9A"/>
    <w:rsid w:val="004C67E9"/>
    <w:rsid w:val="004C6947"/>
    <w:rsid w:val="004D0AFA"/>
    <w:rsid w:val="004D640B"/>
    <w:rsid w:val="004E2E56"/>
    <w:rsid w:val="004F0186"/>
    <w:rsid w:val="004F3D38"/>
    <w:rsid w:val="004F7ED5"/>
    <w:rsid w:val="00505B89"/>
    <w:rsid w:val="00505F7F"/>
    <w:rsid w:val="005070C8"/>
    <w:rsid w:val="0050789B"/>
    <w:rsid w:val="005124BF"/>
    <w:rsid w:val="00516C31"/>
    <w:rsid w:val="00527F16"/>
    <w:rsid w:val="0053216C"/>
    <w:rsid w:val="00532F37"/>
    <w:rsid w:val="005408FC"/>
    <w:rsid w:val="00540FA2"/>
    <w:rsid w:val="00546D78"/>
    <w:rsid w:val="00550F5C"/>
    <w:rsid w:val="00554428"/>
    <w:rsid w:val="00561016"/>
    <w:rsid w:val="00562C02"/>
    <w:rsid w:val="00567D2A"/>
    <w:rsid w:val="005711A2"/>
    <w:rsid w:val="005715D5"/>
    <w:rsid w:val="005B1864"/>
    <w:rsid w:val="005B442F"/>
    <w:rsid w:val="005C225C"/>
    <w:rsid w:val="005C7FBA"/>
    <w:rsid w:val="005E189C"/>
    <w:rsid w:val="005E5142"/>
    <w:rsid w:val="005F0FD5"/>
    <w:rsid w:val="00600EA1"/>
    <w:rsid w:val="00603DAD"/>
    <w:rsid w:val="00604215"/>
    <w:rsid w:val="00612641"/>
    <w:rsid w:val="00613FF1"/>
    <w:rsid w:val="00616FBA"/>
    <w:rsid w:val="00631738"/>
    <w:rsid w:val="0063245F"/>
    <w:rsid w:val="00634854"/>
    <w:rsid w:val="00644E9B"/>
    <w:rsid w:val="006526EA"/>
    <w:rsid w:val="00652EE2"/>
    <w:rsid w:val="00664570"/>
    <w:rsid w:val="00664F1A"/>
    <w:rsid w:val="00677E59"/>
    <w:rsid w:val="0069111E"/>
    <w:rsid w:val="0069685A"/>
    <w:rsid w:val="006A65B9"/>
    <w:rsid w:val="006A6D7A"/>
    <w:rsid w:val="006B4D52"/>
    <w:rsid w:val="006B69CA"/>
    <w:rsid w:val="006B7D07"/>
    <w:rsid w:val="006C140F"/>
    <w:rsid w:val="006C209E"/>
    <w:rsid w:val="006D2A8C"/>
    <w:rsid w:val="006E0978"/>
    <w:rsid w:val="006E5F38"/>
    <w:rsid w:val="00710017"/>
    <w:rsid w:val="00710AD7"/>
    <w:rsid w:val="007171AB"/>
    <w:rsid w:val="007248DB"/>
    <w:rsid w:val="00727194"/>
    <w:rsid w:val="00735E66"/>
    <w:rsid w:val="0074315A"/>
    <w:rsid w:val="00757F5B"/>
    <w:rsid w:val="0076601E"/>
    <w:rsid w:val="0077098D"/>
    <w:rsid w:val="00771D1B"/>
    <w:rsid w:val="0078065E"/>
    <w:rsid w:val="00792E0A"/>
    <w:rsid w:val="007A5888"/>
    <w:rsid w:val="007A7744"/>
    <w:rsid w:val="007B486A"/>
    <w:rsid w:val="007B6B09"/>
    <w:rsid w:val="007B6EDA"/>
    <w:rsid w:val="007C392E"/>
    <w:rsid w:val="007F7BB6"/>
    <w:rsid w:val="00801ADA"/>
    <w:rsid w:val="00802C04"/>
    <w:rsid w:val="00806139"/>
    <w:rsid w:val="00806648"/>
    <w:rsid w:val="00822171"/>
    <w:rsid w:val="008224F5"/>
    <w:rsid w:val="00826484"/>
    <w:rsid w:val="008323CD"/>
    <w:rsid w:val="00832C10"/>
    <w:rsid w:val="008568C4"/>
    <w:rsid w:val="008572DC"/>
    <w:rsid w:val="0086210A"/>
    <w:rsid w:val="0086447E"/>
    <w:rsid w:val="00864879"/>
    <w:rsid w:val="00865D41"/>
    <w:rsid w:val="00866C1E"/>
    <w:rsid w:val="008717D0"/>
    <w:rsid w:val="0087203B"/>
    <w:rsid w:val="008771EB"/>
    <w:rsid w:val="00894A78"/>
    <w:rsid w:val="008B052C"/>
    <w:rsid w:val="008B195F"/>
    <w:rsid w:val="008B57F7"/>
    <w:rsid w:val="008C063F"/>
    <w:rsid w:val="008C3793"/>
    <w:rsid w:val="008C48AA"/>
    <w:rsid w:val="008D0E13"/>
    <w:rsid w:val="008D73BA"/>
    <w:rsid w:val="008D76C5"/>
    <w:rsid w:val="008F7930"/>
    <w:rsid w:val="00902DB6"/>
    <w:rsid w:val="009074AC"/>
    <w:rsid w:val="0090796A"/>
    <w:rsid w:val="00910B91"/>
    <w:rsid w:val="00911347"/>
    <w:rsid w:val="00911ED8"/>
    <w:rsid w:val="009138C5"/>
    <w:rsid w:val="009146A7"/>
    <w:rsid w:val="00916CF6"/>
    <w:rsid w:val="009203C9"/>
    <w:rsid w:val="00944BD9"/>
    <w:rsid w:val="00954D64"/>
    <w:rsid w:val="00974865"/>
    <w:rsid w:val="00980501"/>
    <w:rsid w:val="0098666B"/>
    <w:rsid w:val="009872AE"/>
    <w:rsid w:val="00990E28"/>
    <w:rsid w:val="00994AF4"/>
    <w:rsid w:val="009977A5"/>
    <w:rsid w:val="009B2689"/>
    <w:rsid w:val="009B3D7A"/>
    <w:rsid w:val="009B5016"/>
    <w:rsid w:val="009B617C"/>
    <w:rsid w:val="009C3ACE"/>
    <w:rsid w:val="009C3D52"/>
    <w:rsid w:val="009C6DB7"/>
    <w:rsid w:val="009D2D72"/>
    <w:rsid w:val="009F6401"/>
    <w:rsid w:val="00A023B1"/>
    <w:rsid w:val="00A02530"/>
    <w:rsid w:val="00A115F4"/>
    <w:rsid w:val="00A13AFF"/>
    <w:rsid w:val="00A15A98"/>
    <w:rsid w:val="00A22D03"/>
    <w:rsid w:val="00A23FA7"/>
    <w:rsid w:val="00A31160"/>
    <w:rsid w:val="00A362B2"/>
    <w:rsid w:val="00A51350"/>
    <w:rsid w:val="00A55750"/>
    <w:rsid w:val="00A557D5"/>
    <w:rsid w:val="00A635C5"/>
    <w:rsid w:val="00A74637"/>
    <w:rsid w:val="00A75C86"/>
    <w:rsid w:val="00A85A72"/>
    <w:rsid w:val="00A932AD"/>
    <w:rsid w:val="00AB2BC9"/>
    <w:rsid w:val="00AB77B3"/>
    <w:rsid w:val="00AC1821"/>
    <w:rsid w:val="00AC1A07"/>
    <w:rsid w:val="00AC71D0"/>
    <w:rsid w:val="00AD1C59"/>
    <w:rsid w:val="00AD2A94"/>
    <w:rsid w:val="00AD480C"/>
    <w:rsid w:val="00AD48D9"/>
    <w:rsid w:val="00AD688D"/>
    <w:rsid w:val="00AE34AC"/>
    <w:rsid w:val="00AF40C2"/>
    <w:rsid w:val="00AF4F5B"/>
    <w:rsid w:val="00AF62B5"/>
    <w:rsid w:val="00AF7770"/>
    <w:rsid w:val="00B03B3B"/>
    <w:rsid w:val="00B10C35"/>
    <w:rsid w:val="00B1690B"/>
    <w:rsid w:val="00B27BF4"/>
    <w:rsid w:val="00B372A9"/>
    <w:rsid w:val="00B43080"/>
    <w:rsid w:val="00B449DC"/>
    <w:rsid w:val="00B522D0"/>
    <w:rsid w:val="00B53AE5"/>
    <w:rsid w:val="00B631AD"/>
    <w:rsid w:val="00B65793"/>
    <w:rsid w:val="00B71880"/>
    <w:rsid w:val="00B73818"/>
    <w:rsid w:val="00B738CE"/>
    <w:rsid w:val="00B84400"/>
    <w:rsid w:val="00BA250D"/>
    <w:rsid w:val="00BA3AD4"/>
    <w:rsid w:val="00BB1071"/>
    <w:rsid w:val="00BB14B3"/>
    <w:rsid w:val="00BB4EB7"/>
    <w:rsid w:val="00BB71DC"/>
    <w:rsid w:val="00BC671C"/>
    <w:rsid w:val="00BD0F03"/>
    <w:rsid w:val="00BD6167"/>
    <w:rsid w:val="00BD7C12"/>
    <w:rsid w:val="00BE4F01"/>
    <w:rsid w:val="00BE65CE"/>
    <w:rsid w:val="00C0218E"/>
    <w:rsid w:val="00C028D8"/>
    <w:rsid w:val="00C0544E"/>
    <w:rsid w:val="00C11124"/>
    <w:rsid w:val="00C1289D"/>
    <w:rsid w:val="00C212B0"/>
    <w:rsid w:val="00C25B91"/>
    <w:rsid w:val="00C32E9D"/>
    <w:rsid w:val="00C343BC"/>
    <w:rsid w:val="00C36B88"/>
    <w:rsid w:val="00C36F8E"/>
    <w:rsid w:val="00C37375"/>
    <w:rsid w:val="00C4211A"/>
    <w:rsid w:val="00C43B16"/>
    <w:rsid w:val="00C53EF1"/>
    <w:rsid w:val="00C54D17"/>
    <w:rsid w:val="00C56E56"/>
    <w:rsid w:val="00C6043B"/>
    <w:rsid w:val="00C74568"/>
    <w:rsid w:val="00C745BA"/>
    <w:rsid w:val="00C77F2C"/>
    <w:rsid w:val="00C82AA8"/>
    <w:rsid w:val="00C84464"/>
    <w:rsid w:val="00C90C60"/>
    <w:rsid w:val="00C9236E"/>
    <w:rsid w:val="00C92379"/>
    <w:rsid w:val="00C97492"/>
    <w:rsid w:val="00CA0505"/>
    <w:rsid w:val="00CA0707"/>
    <w:rsid w:val="00CA1ABA"/>
    <w:rsid w:val="00CA2358"/>
    <w:rsid w:val="00CA30E6"/>
    <w:rsid w:val="00CA46DA"/>
    <w:rsid w:val="00CB22BE"/>
    <w:rsid w:val="00CB57EF"/>
    <w:rsid w:val="00CC1724"/>
    <w:rsid w:val="00CC1918"/>
    <w:rsid w:val="00CC7915"/>
    <w:rsid w:val="00CF05CE"/>
    <w:rsid w:val="00CF3E48"/>
    <w:rsid w:val="00D029B4"/>
    <w:rsid w:val="00D0643A"/>
    <w:rsid w:val="00D10722"/>
    <w:rsid w:val="00D1361B"/>
    <w:rsid w:val="00D165C7"/>
    <w:rsid w:val="00D25DB0"/>
    <w:rsid w:val="00D26D4B"/>
    <w:rsid w:val="00D30AA4"/>
    <w:rsid w:val="00D418F6"/>
    <w:rsid w:val="00D42900"/>
    <w:rsid w:val="00D461E7"/>
    <w:rsid w:val="00D46D9B"/>
    <w:rsid w:val="00D6144B"/>
    <w:rsid w:val="00D63BD6"/>
    <w:rsid w:val="00D656CE"/>
    <w:rsid w:val="00D73AE1"/>
    <w:rsid w:val="00D80D6F"/>
    <w:rsid w:val="00D826D8"/>
    <w:rsid w:val="00D8312A"/>
    <w:rsid w:val="00D85FAE"/>
    <w:rsid w:val="00D9587E"/>
    <w:rsid w:val="00D970D0"/>
    <w:rsid w:val="00D975C6"/>
    <w:rsid w:val="00DA1EBF"/>
    <w:rsid w:val="00DA665F"/>
    <w:rsid w:val="00DB200E"/>
    <w:rsid w:val="00DB61C3"/>
    <w:rsid w:val="00DC172D"/>
    <w:rsid w:val="00DC193B"/>
    <w:rsid w:val="00DC4469"/>
    <w:rsid w:val="00DE1EBE"/>
    <w:rsid w:val="00DE40EA"/>
    <w:rsid w:val="00DE7B97"/>
    <w:rsid w:val="00DF2F5E"/>
    <w:rsid w:val="00E06723"/>
    <w:rsid w:val="00E131D1"/>
    <w:rsid w:val="00E17067"/>
    <w:rsid w:val="00E251F5"/>
    <w:rsid w:val="00E27E36"/>
    <w:rsid w:val="00E3047F"/>
    <w:rsid w:val="00E337DC"/>
    <w:rsid w:val="00E37C8C"/>
    <w:rsid w:val="00E43130"/>
    <w:rsid w:val="00E4534F"/>
    <w:rsid w:val="00E4555B"/>
    <w:rsid w:val="00E45AD8"/>
    <w:rsid w:val="00E4603B"/>
    <w:rsid w:val="00E706E2"/>
    <w:rsid w:val="00E70960"/>
    <w:rsid w:val="00E7785A"/>
    <w:rsid w:val="00E85AAF"/>
    <w:rsid w:val="00E934DA"/>
    <w:rsid w:val="00E94104"/>
    <w:rsid w:val="00E94A4E"/>
    <w:rsid w:val="00E96E1C"/>
    <w:rsid w:val="00EA6268"/>
    <w:rsid w:val="00EB4D78"/>
    <w:rsid w:val="00ED02A1"/>
    <w:rsid w:val="00ED6223"/>
    <w:rsid w:val="00ED622E"/>
    <w:rsid w:val="00EE5C8C"/>
    <w:rsid w:val="00EE604A"/>
    <w:rsid w:val="00F025E2"/>
    <w:rsid w:val="00F02B7F"/>
    <w:rsid w:val="00F0337F"/>
    <w:rsid w:val="00F07565"/>
    <w:rsid w:val="00F23D97"/>
    <w:rsid w:val="00F27025"/>
    <w:rsid w:val="00F275AB"/>
    <w:rsid w:val="00F304E3"/>
    <w:rsid w:val="00F32C8E"/>
    <w:rsid w:val="00F41EE9"/>
    <w:rsid w:val="00F50C8F"/>
    <w:rsid w:val="00F516C5"/>
    <w:rsid w:val="00F550A7"/>
    <w:rsid w:val="00F557B9"/>
    <w:rsid w:val="00F559CE"/>
    <w:rsid w:val="00F6535B"/>
    <w:rsid w:val="00F67809"/>
    <w:rsid w:val="00F760E5"/>
    <w:rsid w:val="00F80DAD"/>
    <w:rsid w:val="00F817B4"/>
    <w:rsid w:val="00F81958"/>
    <w:rsid w:val="00F86BE2"/>
    <w:rsid w:val="00F92D9E"/>
    <w:rsid w:val="00F95EA9"/>
    <w:rsid w:val="00FA36B3"/>
    <w:rsid w:val="00FA3918"/>
    <w:rsid w:val="00FB3423"/>
    <w:rsid w:val="00FC2852"/>
    <w:rsid w:val="00FC6843"/>
    <w:rsid w:val="00FE2B83"/>
    <w:rsid w:val="00FE4DB1"/>
    <w:rsid w:val="00FE639B"/>
    <w:rsid w:val="00FE78D0"/>
    <w:rsid w:val="00FE7A0D"/>
    <w:rsid w:val="00FF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3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7A2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37A29"/>
    <w:rPr>
      <w:color w:val="0000FF" w:themeColor="hyperlink"/>
      <w:u w:val="single"/>
    </w:rPr>
  </w:style>
  <w:style w:type="paragraph" w:styleId="Notedebasdepage">
    <w:name w:val="footnote text"/>
    <w:basedOn w:val="Normal"/>
    <w:link w:val="NotedebasdepageCar"/>
    <w:uiPriority w:val="99"/>
    <w:unhideWhenUsed/>
    <w:rsid w:val="00137A29"/>
    <w:pPr>
      <w:spacing w:after="0" w:line="240" w:lineRule="auto"/>
    </w:pPr>
    <w:rPr>
      <w:sz w:val="20"/>
      <w:szCs w:val="20"/>
    </w:rPr>
  </w:style>
  <w:style w:type="character" w:customStyle="1" w:styleId="NotedebasdepageCar">
    <w:name w:val="Note de bas de page Car"/>
    <w:basedOn w:val="Policepardfaut"/>
    <w:link w:val="Notedebasdepage"/>
    <w:uiPriority w:val="99"/>
    <w:rsid w:val="00137A29"/>
    <w:rPr>
      <w:sz w:val="20"/>
      <w:szCs w:val="20"/>
    </w:rPr>
  </w:style>
  <w:style w:type="character" w:styleId="Appelnotedebasdep">
    <w:name w:val="footnote reference"/>
    <w:basedOn w:val="Policepardfaut"/>
    <w:uiPriority w:val="99"/>
    <w:unhideWhenUsed/>
    <w:rsid w:val="00137A29"/>
    <w:rPr>
      <w:vertAlign w:val="superscript"/>
    </w:rPr>
  </w:style>
  <w:style w:type="paragraph" w:styleId="Notedefin">
    <w:name w:val="endnote text"/>
    <w:basedOn w:val="Normal"/>
    <w:link w:val="NotedefinCar"/>
    <w:uiPriority w:val="99"/>
    <w:semiHidden/>
    <w:unhideWhenUsed/>
    <w:rsid w:val="00137A29"/>
    <w:pPr>
      <w:spacing w:after="0" w:line="240" w:lineRule="auto"/>
    </w:pPr>
    <w:rPr>
      <w:sz w:val="20"/>
      <w:szCs w:val="20"/>
    </w:rPr>
  </w:style>
  <w:style w:type="character" w:customStyle="1" w:styleId="NotedefinCar">
    <w:name w:val="Note de fin Car"/>
    <w:basedOn w:val="Policepardfaut"/>
    <w:link w:val="Notedefin"/>
    <w:uiPriority w:val="99"/>
    <w:semiHidden/>
    <w:rsid w:val="00137A29"/>
    <w:rPr>
      <w:sz w:val="20"/>
      <w:szCs w:val="20"/>
    </w:rPr>
  </w:style>
  <w:style w:type="character" w:styleId="Appeldenotedefin">
    <w:name w:val="endnote reference"/>
    <w:basedOn w:val="Policepardfaut"/>
    <w:uiPriority w:val="99"/>
    <w:semiHidden/>
    <w:unhideWhenUsed/>
    <w:rsid w:val="00137A29"/>
    <w:rPr>
      <w:vertAlign w:val="superscript"/>
    </w:rPr>
  </w:style>
  <w:style w:type="character" w:styleId="Marquedecommentaire">
    <w:name w:val="annotation reference"/>
    <w:basedOn w:val="Policepardfaut"/>
    <w:uiPriority w:val="99"/>
    <w:semiHidden/>
    <w:unhideWhenUsed/>
    <w:rsid w:val="00137A29"/>
    <w:rPr>
      <w:sz w:val="16"/>
      <w:szCs w:val="16"/>
    </w:rPr>
  </w:style>
  <w:style w:type="paragraph" w:styleId="Commentaire">
    <w:name w:val="annotation text"/>
    <w:basedOn w:val="Normal"/>
    <w:link w:val="CommentaireCar"/>
    <w:uiPriority w:val="99"/>
    <w:unhideWhenUsed/>
    <w:rsid w:val="00137A29"/>
    <w:pPr>
      <w:spacing w:line="240" w:lineRule="auto"/>
    </w:pPr>
    <w:rPr>
      <w:sz w:val="20"/>
      <w:szCs w:val="20"/>
    </w:rPr>
  </w:style>
  <w:style w:type="character" w:customStyle="1" w:styleId="CommentaireCar">
    <w:name w:val="Commentaire Car"/>
    <w:basedOn w:val="Policepardfaut"/>
    <w:link w:val="Commentaire"/>
    <w:uiPriority w:val="99"/>
    <w:rsid w:val="00137A29"/>
    <w:rPr>
      <w:sz w:val="20"/>
      <w:szCs w:val="20"/>
    </w:rPr>
  </w:style>
  <w:style w:type="paragraph" w:styleId="Textedebulles">
    <w:name w:val="Balloon Text"/>
    <w:basedOn w:val="Normal"/>
    <w:link w:val="TextedebullesCar"/>
    <w:uiPriority w:val="99"/>
    <w:semiHidden/>
    <w:unhideWhenUsed/>
    <w:rsid w:val="0013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A29"/>
    <w:rPr>
      <w:rFonts w:ascii="Tahoma" w:hAnsi="Tahoma" w:cs="Tahoma"/>
      <w:sz w:val="16"/>
      <w:szCs w:val="16"/>
    </w:rPr>
  </w:style>
  <w:style w:type="paragraph" w:styleId="Paragraphedeliste">
    <w:name w:val="List Paragraph"/>
    <w:basedOn w:val="Normal"/>
    <w:uiPriority w:val="34"/>
    <w:qFormat/>
    <w:rsid w:val="005B442F"/>
    <w:pPr>
      <w:spacing w:after="160" w:line="259" w:lineRule="auto"/>
      <w:ind w:left="720"/>
      <w:contextualSpacing/>
    </w:pPr>
  </w:style>
  <w:style w:type="paragraph" w:styleId="Objetducommentaire">
    <w:name w:val="annotation subject"/>
    <w:basedOn w:val="Commentaire"/>
    <w:next w:val="Commentaire"/>
    <w:link w:val="ObjetducommentaireCar"/>
    <w:uiPriority w:val="99"/>
    <w:semiHidden/>
    <w:unhideWhenUsed/>
    <w:rsid w:val="00AC1821"/>
    <w:rPr>
      <w:b/>
      <w:bCs/>
    </w:rPr>
  </w:style>
  <w:style w:type="character" w:customStyle="1" w:styleId="ObjetducommentaireCar">
    <w:name w:val="Objet du commentaire Car"/>
    <w:basedOn w:val="CommentaireCar"/>
    <w:link w:val="Objetducommentaire"/>
    <w:uiPriority w:val="99"/>
    <w:semiHidden/>
    <w:rsid w:val="00AC1821"/>
    <w:rPr>
      <w:b/>
      <w:bCs/>
      <w:sz w:val="20"/>
      <w:szCs w:val="20"/>
    </w:rPr>
  </w:style>
  <w:style w:type="character" w:styleId="Lienhypertextesuivivisit">
    <w:name w:val="FollowedHyperlink"/>
    <w:basedOn w:val="Policepardfaut"/>
    <w:uiPriority w:val="99"/>
    <w:semiHidden/>
    <w:unhideWhenUsed/>
    <w:rsid w:val="00F92D9E"/>
    <w:rPr>
      <w:color w:val="800080" w:themeColor="followedHyperlink"/>
      <w:u w:val="single"/>
    </w:rPr>
  </w:style>
  <w:style w:type="character" w:customStyle="1" w:styleId="apple-converted-space">
    <w:name w:val="apple-converted-space"/>
    <w:basedOn w:val="Policepardfaut"/>
    <w:rsid w:val="00206478"/>
  </w:style>
  <w:style w:type="paragraph" w:styleId="Rvision">
    <w:name w:val="Revision"/>
    <w:hidden/>
    <w:uiPriority w:val="99"/>
    <w:semiHidden/>
    <w:rsid w:val="00CF3E48"/>
    <w:pPr>
      <w:spacing w:after="0" w:line="240" w:lineRule="auto"/>
    </w:pPr>
  </w:style>
  <w:style w:type="paragraph" w:styleId="En-tte">
    <w:name w:val="header"/>
    <w:basedOn w:val="Normal"/>
    <w:link w:val="En-tteCar"/>
    <w:uiPriority w:val="99"/>
    <w:unhideWhenUsed/>
    <w:rsid w:val="006A65B9"/>
    <w:pPr>
      <w:tabs>
        <w:tab w:val="center" w:pos="4153"/>
        <w:tab w:val="right" w:pos="8306"/>
      </w:tabs>
      <w:spacing w:after="0" w:line="240" w:lineRule="auto"/>
    </w:pPr>
  </w:style>
  <w:style w:type="character" w:customStyle="1" w:styleId="En-tteCar">
    <w:name w:val="En-tête Car"/>
    <w:basedOn w:val="Policepardfaut"/>
    <w:link w:val="En-tte"/>
    <w:uiPriority w:val="99"/>
    <w:rsid w:val="006A65B9"/>
  </w:style>
  <w:style w:type="paragraph" w:styleId="Pieddepage">
    <w:name w:val="footer"/>
    <w:basedOn w:val="Normal"/>
    <w:link w:val="PieddepageCar"/>
    <w:uiPriority w:val="99"/>
    <w:unhideWhenUsed/>
    <w:rsid w:val="006A65B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65B9"/>
  </w:style>
  <w:style w:type="table" w:styleId="Grilledutableau">
    <w:name w:val="Table Grid"/>
    <w:basedOn w:val="TableauNormal"/>
    <w:uiPriority w:val="59"/>
    <w:rsid w:val="00F8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418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3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7A2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37A29"/>
    <w:rPr>
      <w:color w:val="0000FF" w:themeColor="hyperlink"/>
      <w:u w:val="single"/>
    </w:rPr>
  </w:style>
  <w:style w:type="paragraph" w:styleId="Notedebasdepage">
    <w:name w:val="footnote text"/>
    <w:basedOn w:val="Normal"/>
    <w:link w:val="NotedebasdepageCar"/>
    <w:uiPriority w:val="99"/>
    <w:unhideWhenUsed/>
    <w:rsid w:val="00137A29"/>
    <w:pPr>
      <w:spacing w:after="0" w:line="240" w:lineRule="auto"/>
    </w:pPr>
    <w:rPr>
      <w:sz w:val="20"/>
      <w:szCs w:val="20"/>
    </w:rPr>
  </w:style>
  <w:style w:type="character" w:customStyle="1" w:styleId="NotedebasdepageCar">
    <w:name w:val="Note de bas de page Car"/>
    <w:basedOn w:val="Policepardfaut"/>
    <w:link w:val="Notedebasdepage"/>
    <w:uiPriority w:val="99"/>
    <w:rsid w:val="00137A29"/>
    <w:rPr>
      <w:sz w:val="20"/>
      <w:szCs w:val="20"/>
    </w:rPr>
  </w:style>
  <w:style w:type="character" w:styleId="Appelnotedebasdep">
    <w:name w:val="footnote reference"/>
    <w:basedOn w:val="Policepardfaut"/>
    <w:uiPriority w:val="99"/>
    <w:unhideWhenUsed/>
    <w:rsid w:val="00137A29"/>
    <w:rPr>
      <w:vertAlign w:val="superscript"/>
    </w:rPr>
  </w:style>
  <w:style w:type="paragraph" w:styleId="Notedefin">
    <w:name w:val="endnote text"/>
    <w:basedOn w:val="Normal"/>
    <w:link w:val="NotedefinCar"/>
    <w:uiPriority w:val="99"/>
    <w:semiHidden/>
    <w:unhideWhenUsed/>
    <w:rsid w:val="00137A29"/>
    <w:pPr>
      <w:spacing w:after="0" w:line="240" w:lineRule="auto"/>
    </w:pPr>
    <w:rPr>
      <w:sz w:val="20"/>
      <w:szCs w:val="20"/>
    </w:rPr>
  </w:style>
  <w:style w:type="character" w:customStyle="1" w:styleId="NotedefinCar">
    <w:name w:val="Note de fin Car"/>
    <w:basedOn w:val="Policepardfaut"/>
    <w:link w:val="Notedefin"/>
    <w:uiPriority w:val="99"/>
    <w:semiHidden/>
    <w:rsid w:val="00137A29"/>
    <w:rPr>
      <w:sz w:val="20"/>
      <w:szCs w:val="20"/>
    </w:rPr>
  </w:style>
  <w:style w:type="character" w:styleId="Appeldenotedefin">
    <w:name w:val="endnote reference"/>
    <w:basedOn w:val="Policepardfaut"/>
    <w:uiPriority w:val="99"/>
    <w:semiHidden/>
    <w:unhideWhenUsed/>
    <w:rsid w:val="00137A29"/>
    <w:rPr>
      <w:vertAlign w:val="superscript"/>
    </w:rPr>
  </w:style>
  <w:style w:type="character" w:styleId="Marquedecommentaire">
    <w:name w:val="annotation reference"/>
    <w:basedOn w:val="Policepardfaut"/>
    <w:uiPriority w:val="99"/>
    <w:semiHidden/>
    <w:unhideWhenUsed/>
    <w:rsid w:val="00137A29"/>
    <w:rPr>
      <w:sz w:val="16"/>
      <w:szCs w:val="16"/>
    </w:rPr>
  </w:style>
  <w:style w:type="paragraph" w:styleId="Commentaire">
    <w:name w:val="annotation text"/>
    <w:basedOn w:val="Normal"/>
    <w:link w:val="CommentaireCar"/>
    <w:uiPriority w:val="99"/>
    <w:unhideWhenUsed/>
    <w:rsid w:val="00137A29"/>
    <w:pPr>
      <w:spacing w:line="240" w:lineRule="auto"/>
    </w:pPr>
    <w:rPr>
      <w:sz w:val="20"/>
      <w:szCs w:val="20"/>
    </w:rPr>
  </w:style>
  <w:style w:type="character" w:customStyle="1" w:styleId="CommentaireCar">
    <w:name w:val="Commentaire Car"/>
    <w:basedOn w:val="Policepardfaut"/>
    <w:link w:val="Commentaire"/>
    <w:uiPriority w:val="99"/>
    <w:rsid w:val="00137A29"/>
    <w:rPr>
      <w:sz w:val="20"/>
      <w:szCs w:val="20"/>
    </w:rPr>
  </w:style>
  <w:style w:type="paragraph" w:styleId="Textedebulles">
    <w:name w:val="Balloon Text"/>
    <w:basedOn w:val="Normal"/>
    <w:link w:val="TextedebullesCar"/>
    <w:uiPriority w:val="99"/>
    <w:semiHidden/>
    <w:unhideWhenUsed/>
    <w:rsid w:val="0013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A29"/>
    <w:rPr>
      <w:rFonts w:ascii="Tahoma" w:hAnsi="Tahoma" w:cs="Tahoma"/>
      <w:sz w:val="16"/>
      <w:szCs w:val="16"/>
    </w:rPr>
  </w:style>
  <w:style w:type="paragraph" w:styleId="Paragraphedeliste">
    <w:name w:val="List Paragraph"/>
    <w:basedOn w:val="Normal"/>
    <w:uiPriority w:val="34"/>
    <w:qFormat/>
    <w:rsid w:val="005B442F"/>
    <w:pPr>
      <w:spacing w:after="160" w:line="259" w:lineRule="auto"/>
      <w:ind w:left="720"/>
      <w:contextualSpacing/>
    </w:pPr>
  </w:style>
  <w:style w:type="paragraph" w:styleId="Objetducommentaire">
    <w:name w:val="annotation subject"/>
    <w:basedOn w:val="Commentaire"/>
    <w:next w:val="Commentaire"/>
    <w:link w:val="ObjetducommentaireCar"/>
    <w:uiPriority w:val="99"/>
    <w:semiHidden/>
    <w:unhideWhenUsed/>
    <w:rsid w:val="00AC1821"/>
    <w:rPr>
      <w:b/>
      <w:bCs/>
    </w:rPr>
  </w:style>
  <w:style w:type="character" w:customStyle="1" w:styleId="ObjetducommentaireCar">
    <w:name w:val="Objet du commentaire Car"/>
    <w:basedOn w:val="CommentaireCar"/>
    <w:link w:val="Objetducommentaire"/>
    <w:uiPriority w:val="99"/>
    <w:semiHidden/>
    <w:rsid w:val="00AC1821"/>
    <w:rPr>
      <w:b/>
      <w:bCs/>
      <w:sz w:val="20"/>
      <w:szCs w:val="20"/>
    </w:rPr>
  </w:style>
  <w:style w:type="character" w:styleId="Lienhypertextesuivivisit">
    <w:name w:val="FollowedHyperlink"/>
    <w:basedOn w:val="Policepardfaut"/>
    <w:uiPriority w:val="99"/>
    <w:semiHidden/>
    <w:unhideWhenUsed/>
    <w:rsid w:val="00F92D9E"/>
    <w:rPr>
      <w:color w:val="800080" w:themeColor="followedHyperlink"/>
      <w:u w:val="single"/>
    </w:rPr>
  </w:style>
  <w:style w:type="character" w:customStyle="1" w:styleId="apple-converted-space">
    <w:name w:val="apple-converted-space"/>
    <w:basedOn w:val="Policepardfaut"/>
    <w:rsid w:val="00206478"/>
  </w:style>
  <w:style w:type="paragraph" w:styleId="Rvision">
    <w:name w:val="Revision"/>
    <w:hidden/>
    <w:uiPriority w:val="99"/>
    <w:semiHidden/>
    <w:rsid w:val="00CF3E48"/>
    <w:pPr>
      <w:spacing w:after="0" w:line="240" w:lineRule="auto"/>
    </w:pPr>
  </w:style>
  <w:style w:type="paragraph" w:styleId="En-tte">
    <w:name w:val="header"/>
    <w:basedOn w:val="Normal"/>
    <w:link w:val="En-tteCar"/>
    <w:uiPriority w:val="99"/>
    <w:unhideWhenUsed/>
    <w:rsid w:val="006A65B9"/>
    <w:pPr>
      <w:tabs>
        <w:tab w:val="center" w:pos="4153"/>
        <w:tab w:val="right" w:pos="8306"/>
      </w:tabs>
      <w:spacing w:after="0" w:line="240" w:lineRule="auto"/>
    </w:pPr>
  </w:style>
  <w:style w:type="character" w:customStyle="1" w:styleId="En-tteCar">
    <w:name w:val="En-tête Car"/>
    <w:basedOn w:val="Policepardfaut"/>
    <w:link w:val="En-tte"/>
    <w:uiPriority w:val="99"/>
    <w:rsid w:val="006A65B9"/>
  </w:style>
  <w:style w:type="paragraph" w:styleId="Pieddepage">
    <w:name w:val="footer"/>
    <w:basedOn w:val="Normal"/>
    <w:link w:val="PieddepageCar"/>
    <w:uiPriority w:val="99"/>
    <w:unhideWhenUsed/>
    <w:rsid w:val="006A65B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65B9"/>
  </w:style>
  <w:style w:type="table" w:styleId="Grilledutableau">
    <w:name w:val="Table Grid"/>
    <w:basedOn w:val="TableauNormal"/>
    <w:uiPriority w:val="59"/>
    <w:rsid w:val="00F8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41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48812">
      <w:bodyDiv w:val="1"/>
      <w:marLeft w:val="0"/>
      <w:marRight w:val="0"/>
      <w:marTop w:val="0"/>
      <w:marBottom w:val="0"/>
      <w:divBdr>
        <w:top w:val="none" w:sz="0" w:space="0" w:color="auto"/>
        <w:left w:val="none" w:sz="0" w:space="0" w:color="auto"/>
        <w:bottom w:val="none" w:sz="0" w:space="0" w:color="auto"/>
        <w:right w:val="none" w:sz="0" w:space="0" w:color="auto"/>
      </w:divBdr>
    </w:div>
    <w:div w:id="682435015">
      <w:bodyDiv w:val="1"/>
      <w:marLeft w:val="0"/>
      <w:marRight w:val="0"/>
      <w:marTop w:val="0"/>
      <w:marBottom w:val="0"/>
      <w:divBdr>
        <w:top w:val="none" w:sz="0" w:space="0" w:color="auto"/>
        <w:left w:val="none" w:sz="0" w:space="0" w:color="auto"/>
        <w:bottom w:val="none" w:sz="0" w:space="0" w:color="auto"/>
        <w:right w:val="none" w:sz="0" w:space="0" w:color="auto"/>
      </w:divBdr>
    </w:div>
    <w:div w:id="702633012">
      <w:bodyDiv w:val="1"/>
      <w:marLeft w:val="0"/>
      <w:marRight w:val="0"/>
      <w:marTop w:val="0"/>
      <w:marBottom w:val="0"/>
      <w:divBdr>
        <w:top w:val="none" w:sz="0" w:space="0" w:color="auto"/>
        <w:left w:val="none" w:sz="0" w:space="0" w:color="auto"/>
        <w:bottom w:val="none" w:sz="0" w:space="0" w:color="auto"/>
        <w:right w:val="none" w:sz="0" w:space="0" w:color="auto"/>
      </w:divBdr>
    </w:div>
    <w:div w:id="781535518">
      <w:bodyDiv w:val="1"/>
      <w:marLeft w:val="0"/>
      <w:marRight w:val="0"/>
      <w:marTop w:val="0"/>
      <w:marBottom w:val="0"/>
      <w:divBdr>
        <w:top w:val="none" w:sz="0" w:space="0" w:color="auto"/>
        <w:left w:val="none" w:sz="0" w:space="0" w:color="auto"/>
        <w:bottom w:val="none" w:sz="0" w:space="0" w:color="auto"/>
        <w:right w:val="none" w:sz="0" w:space="0" w:color="auto"/>
      </w:divBdr>
      <w:divsChild>
        <w:div w:id="60452042">
          <w:marLeft w:val="0"/>
          <w:marRight w:val="0"/>
          <w:marTop w:val="0"/>
          <w:marBottom w:val="0"/>
          <w:divBdr>
            <w:top w:val="none" w:sz="0" w:space="0" w:color="auto"/>
            <w:left w:val="none" w:sz="0" w:space="0" w:color="auto"/>
            <w:bottom w:val="none" w:sz="0" w:space="0" w:color="auto"/>
            <w:right w:val="none" w:sz="0" w:space="0" w:color="auto"/>
          </w:divBdr>
          <w:divsChild>
            <w:div w:id="191305149">
              <w:marLeft w:val="0"/>
              <w:marRight w:val="0"/>
              <w:marTop w:val="0"/>
              <w:marBottom w:val="0"/>
              <w:divBdr>
                <w:top w:val="none" w:sz="0" w:space="0" w:color="auto"/>
                <w:left w:val="none" w:sz="0" w:space="0" w:color="auto"/>
                <w:bottom w:val="none" w:sz="0" w:space="0" w:color="auto"/>
                <w:right w:val="none" w:sz="0" w:space="0" w:color="auto"/>
              </w:divBdr>
              <w:divsChild>
                <w:div w:id="11433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121">
      <w:bodyDiv w:val="1"/>
      <w:marLeft w:val="0"/>
      <w:marRight w:val="0"/>
      <w:marTop w:val="0"/>
      <w:marBottom w:val="0"/>
      <w:divBdr>
        <w:top w:val="none" w:sz="0" w:space="0" w:color="auto"/>
        <w:left w:val="none" w:sz="0" w:space="0" w:color="auto"/>
        <w:bottom w:val="none" w:sz="0" w:space="0" w:color="auto"/>
        <w:right w:val="none" w:sz="0" w:space="0" w:color="auto"/>
      </w:divBdr>
      <w:divsChild>
        <w:div w:id="1911309049">
          <w:marLeft w:val="0"/>
          <w:marRight w:val="0"/>
          <w:marTop w:val="0"/>
          <w:marBottom w:val="0"/>
          <w:divBdr>
            <w:top w:val="none" w:sz="0" w:space="0" w:color="auto"/>
            <w:left w:val="none" w:sz="0" w:space="0" w:color="auto"/>
            <w:bottom w:val="none" w:sz="0" w:space="0" w:color="auto"/>
            <w:right w:val="none" w:sz="0" w:space="0" w:color="auto"/>
          </w:divBdr>
          <w:divsChild>
            <w:div w:id="434789716">
              <w:marLeft w:val="0"/>
              <w:marRight w:val="0"/>
              <w:marTop w:val="0"/>
              <w:marBottom w:val="0"/>
              <w:divBdr>
                <w:top w:val="none" w:sz="0" w:space="0" w:color="auto"/>
                <w:left w:val="none" w:sz="0" w:space="0" w:color="auto"/>
                <w:bottom w:val="none" w:sz="0" w:space="0" w:color="auto"/>
                <w:right w:val="none" w:sz="0" w:space="0" w:color="auto"/>
              </w:divBdr>
            </w:div>
            <w:div w:id="98719397">
              <w:marLeft w:val="0"/>
              <w:marRight w:val="0"/>
              <w:marTop w:val="0"/>
              <w:marBottom w:val="0"/>
              <w:divBdr>
                <w:top w:val="none" w:sz="0" w:space="0" w:color="auto"/>
                <w:left w:val="none" w:sz="0" w:space="0" w:color="auto"/>
                <w:bottom w:val="none" w:sz="0" w:space="0" w:color="auto"/>
                <w:right w:val="none" w:sz="0" w:space="0" w:color="auto"/>
              </w:divBdr>
            </w:div>
            <w:div w:id="136800593">
              <w:marLeft w:val="0"/>
              <w:marRight w:val="0"/>
              <w:marTop w:val="0"/>
              <w:marBottom w:val="0"/>
              <w:divBdr>
                <w:top w:val="none" w:sz="0" w:space="0" w:color="auto"/>
                <w:left w:val="none" w:sz="0" w:space="0" w:color="auto"/>
                <w:bottom w:val="none" w:sz="0" w:space="0" w:color="auto"/>
                <w:right w:val="none" w:sz="0" w:space="0" w:color="auto"/>
              </w:divBdr>
            </w:div>
            <w:div w:id="18236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vp.org/sites/www.devp.org/files/documents/materials/rapport_chaud_devant.pdf" TargetMode="External"/><Relationship Id="rId18" Type="http://schemas.openxmlformats.org/officeDocument/2006/relationships/hyperlink" Target="https://www.oxfam.org/sites/www.oxfam.org/files/rr-climate-change-women-farmers-burkina-130711-fr_0.pdf" TargetMode="External"/><Relationship Id="rId26" Type="http://schemas.openxmlformats.org/officeDocument/2006/relationships/hyperlink" Target="http://viacampesina.org/fr/index.php/les-grands-ths-mainmenu-27/agriculture-paysanne-durable-mainmenu-42/1048-declaration-du-forum-international-sur-l-agroecologie" TargetMode="External"/><Relationship Id="rId3" Type="http://schemas.openxmlformats.org/officeDocument/2006/relationships/styles" Target="styles.xml"/><Relationship Id="rId21" Type="http://schemas.openxmlformats.org/officeDocument/2006/relationships/hyperlink" Target="http://newsroom.unfccc.int/fr/bienvenue/le-registre-nama-un-outil-fiable-pour-laction-climatique/" TargetMode="External"/><Relationship Id="rId7" Type="http://schemas.openxmlformats.org/officeDocument/2006/relationships/footnotes" Target="footnotes.xml"/><Relationship Id="rId12" Type="http://schemas.openxmlformats.org/officeDocument/2006/relationships/hyperlink" Target="https://www.grain.org/article/entries/4363-alimentation-et-changement-climatique-le-lien-oublie" TargetMode="External"/><Relationship Id="rId17" Type="http://schemas.openxmlformats.org/officeDocument/2006/relationships/hyperlink" Target="http://www.rac-f.org/IMG/pdf/Note_de_position_COP20_V8_FINAL_avec_logos-2.pdf" TargetMode="External"/><Relationship Id="rId25" Type="http://schemas.openxmlformats.org/officeDocument/2006/relationships/hyperlink" Target="http://www.femmesetclimat.fr/wp-content/uploads/2015/10/CLIMAT-PLAIDOYER-4BAT.pdf" TargetMode="External"/><Relationship Id="rId2" Type="http://schemas.openxmlformats.org/officeDocument/2006/relationships/numbering" Target="numbering.xml"/><Relationship Id="rId16" Type="http://schemas.openxmlformats.org/officeDocument/2006/relationships/hyperlink" Target="http://unfccc.int/resource/docs/2014/sbi/fre/l43rev01f.pdf" TargetMode="External"/><Relationship Id="rId20" Type="http://schemas.openxmlformats.org/officeDocument/2006/relationships/hyperlink" Target="http://www.unesco.org/new/fr/natural-sciences/priority-areas/gender-and-science/cross-cutting-issues/gender-equality-and-disaster-risk-redu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sante.org/" TargetMode="External"/><Relationship Id="rId24" Type="http://schemas.openxmlformats.org/officeDocument/2006/relationships/hyperlink" Target="http://www.un.org/climatechange/summit/fr/domaines-daction/" TargetMode="External"/><Relationship Id="rId5" Type="http://schemas.openxmlformats.org/officeDocument/2006/relationships/settings" Target="settings.xml"/><Relationship Id="rId15" Type="http://schemas.openxmlformats.org/officeDocument/2006/relationships/hyperlink" Target="http://www.unisdr.org/files/43291_frenchsendaiframeworkfordisasterris.pdf" TargetMode="External"/><Relationship Id="rId23" Type="http://schemas.openxmlformats.org/officeDocument/2006/relationships/hyperlink" Target="http://www.gdnonline.org/resources/WEDO_Gender_CC_Human_Security.pdf" TargetMode="External"/><Relationship Id="rId28" Type="http://schemas.openxmlformats.org/officeDocument/2006/relationships/hyperlink" Target="http://www.grida.no/files/publications/women-and-climate-change/french_genderrraflyer.pdf" TargetMode="External"/><Relationship Id="rId10" Type="http://schemas.openxmlformats.org/officeDocument/2006/relationships/hyperlink" Target="http://www.cifor.org/publications/pdf_files/cobambrief/3620-cobambrief.pdf" TargetMode="External"/><Relationship Id="rId19" Type="http://schemas.openxmlformats.org/officeDocument/2006/relationships/hyperlink" Target="https://www.oxfam.org/sites/www.oxfam.org/files/oxfam-femmes-face-au-changement-climatiqu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emmesetclimat.fr/wp-content/uploads/2015/10/CLIMAT-PLAIDOYER-4BAT.pdf" TargetMode="External"/><Relationship Id="rId22" Type="http://schemas.openxmlformats.org/officeDocument/2006/relationships/hyperlink" Target="https://www.unfpa.org/sites/default/files/pub-pdf/climateconnections_4_napas_fr.pdf" TargetMode="External"/><Relationship Id="rId27" Type="http://schemas.openxmlformats.org/officeDocument/2006/relationships/hyperlink" Target="http://www.allocine.fr/video/player_gen_cmedia=18985602&amp;cfilm=146945.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nfccc.int/resource/docs/2014/sbi/fre/l43rev01f.pdf" TargetMode="External"/><Relationship Id="rId1" Type="http://schemas.openxmlformats.org/officeDocument/2006/relationships/hyperlink" Target="http://www.cifor.org/gender/gender-redd-analyzing-womens-roles-sub-national-initiativ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76F5-FA0B-48F5-9CD2-954F82B7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4761</Words>
  <Characters>26188</Characters>
  <Application>Microsoft Office Word</Application>
  <DocSecurity>4</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dorval</dc:creator>
  <cp:lastModifiedBy>communications</cp:lastModifiedBy>
  <cp:revision>2</cp:revision>
  <dcterms:created xsi:type="dcterms:W3CDTF">2016-04-22T17:28:00Z</dcterms:created>
  <dcterms:modified xsi:type="dcterms:W3CDTF">2016-04-22T17:28:00Z</dcterms:modified>
</cp:coreProperties>
</file>