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346" w:rsidRDefault="006A2346" w:rsidP="0017349F">
      <w:pPr>
        <w:jc w:val="center"/>
        <w:rPr>
          <w:b/>
          <w:bCs/>
          <w:lang w:eastAsia="en-CA"/>
        </w:rPr>
      </w:pPr>
      <w:r>
        <w:rPr>
          <w:b/>
          <w:bCs/>
          <w:lang w:eastAsia="en-CA"/>
        </w:rPr>
        <w:t xml:space="preserve">REPORT </w:t>
      </w:r>
    </w:p>
    <w:p w:rsidR="0017349F" w:rsidRDefault="0017349F" w:rsidP="0017349F">
      <w:pPr>
        <w:jc w:val="center"/>
        <w:rPr>
          <w:b/>
          <w:bCs/>
          <w:lang w:eastAsia="en-CA"/>
        </w:rPr>
      </w:pPr>
      <w:r>
        <w:rPr>
          <w:b/>
          <w:bCs/>
          <w:lang w:eastAsia="en-CA"/>
        </w:rPr>
        <w:t xml:space="preserve">Roundtable on </w:t>
      </w:r>
      <w:r w:rsidR="004340E8">
        <w:rPr>
          <w:b/>
          <w:bCs/>
          <w:lang w:eastAsia="en-CA"/>
        </w:rPr>
        <w:t>Canada’s L</w:t>
      </w:r>
      <w:r w:rsidR="006A2346">
        <w:rPr>
          <w:b/>
          <w:bCs/>
          <w:lang w:eastAsia="en-CA"/>
        </w:rPr>
        <w:t xml:space="preserve">eadership on Gender Equality and the Rights of Women and Girls </w:t>
      </w:r>
    </w:p>
    <w:p w:rsidR="0017349F" w:rsidRDefault="006A2346" w:rsidP="0017349F">
      <w:pPr>
        <w:jc w:val="center"/>
        <w:rPr>
          <w:b/>
          <w:bCs/>
          <w:lang w:eastAsia="en-CA"/>
        </w:rPr>
      </w:pPr>
      <w:r>
        <w:rPr>
          <w:b/>
          <w:bCs/>
          <w:lang w:eastAsia="en-CA"/>
        </w:rPr>
        <w:t>10 May</w:t>
      </w:r>
      <w:r w:rsidR="0017349F">
        <w:rPr>
          <w:b/>
          <w:bCs/>
          <w:lang w:eastAsia="en-CA"/>
        </w:rPr>
        <w:t xml:space="preserve"> 2016 in Ottawa</w:t>
      </w:r>
    </w:p>
    <w:p w:rsidR="0017349F" w:rsidRDefault="0017349F" w:rsidP="00F253E4">
      <w:pPr>
        <w:rPr>
          <w:b/>
          <w:bCs/>
          <w:lang w:eastAsia="en-CA"/>
        </w:rPr>
      </w:pPr>
    </w:p>
    <w:p w:rsidR="006A2346" w:rsidRDefault="0017349F" w:rsidP="006A2346">
      <w:pPr>
        <w:rPr>
          <w:lang w:eastAsia="en-CA"/>
        </w:rPr>
      </w:pPr>
      <w:r>
        <w:rPr>
          <w:b/>
          <w:bCs/>
          <w:lang w:eastAsia="en-CA"/>
        </w:rPr>
        <w:t>External participants in attendance:</w:t>
      </w:r>
      <w:r>
        <w:rPr>
          <w:lang w:eastAsia="en-CA"/>
        </w:rPr>
        <w:t xml:space="preserve"> </w:t>
      </w:r>
      <w:r w:rsidR="006A2346">
        <w:rPr>
          <w:lang w:eastAsia="en-CA"/>
        </w:rPr>
        <w:t>Action Canada for Sexual Health and Rights (Sandeep Prasad),</w:t>
      </w:r>
      <w:r w:rsidR="006A2346" w:rsidRPr="006A2346">
        <w:rPr>
          <w:lang w:eastAsia="en-CA"/>
        </w:rPr>
        <w:t xml:space="preserve"> </w:t>
      </w:r>
      <w:r w:rsidR="006A2346">
        <w:rPr>
          <w:lang w:eastAsia="en-CA"/>
        </w:rPr>
        <w:t xml:space="preserve">Amnesty International (Beatrice </w:t>
      </w:r>
      <w:proofErr w:type="spellStart"/>
      <w:r w:rsidR="006A2346">
        <w:rPr>
          <w:lang w:eastAsia="en-CA"/>
        </w:rPr>
        <w:t>Vaugrante</w:t>
      </w:r>
      <w:proofErr w:type="spellEnd"/>
      <w:r w:rsidR="007F137A">
        <w:rPr>
          <w:lang w:eastAsia="en-CA"/>
        </w:rPr>
        <w:t>),</w:t>
      </w:r>
      <w:r w:rsidR="006A2346">
        <w:rPr>
          <w:lang w:eastAsia="en-CA"/>
        </w:rPr>
        <w:t xml:space="preserve"> the Canadian Council for International Cooperation (Julia Sanchez),</w:t>
      </w:r>
      <w:r w:rsidR="006A2346" w:rsidRPr="006A2346">
        <w:rPr>
          <w:lang w:eastAsia="en-CA"/>
        </w:rPr>
        <w:t xml:space="preserve"> </w:t>
      </w:r>
      <w:r w:rsidR="006A2346">
        <w:rPr>
          <w:lang w:eastAsia="en-CA"/>
        </w:rPr>
        <w:t>CARE Canada (</w:t>
      </w:r>
      <w:r w:rsidR="006A2346" w:rsidRPr="006A2346">
        <w:rPr>
          <w:lang w:eastAsia="en-CA"/>
        </w:rPr>
        <w:t>Gillian Barth</w:t>
      </w:r>
      <w:r w:rsidR="006A2346">
        <w:rPr>
          <w:lang w:eastAsia="en-CA"/>
        </w:rPr>
        <w:t>), CECI (</w:t>
      </w:r>
      <w:r w:rsidR="006A2346" w:rsidRPr="006A2346">
        <w:rPr>
          <w:lang w:eastAsia="en-CA"/>
        </w:rPr>
        <w:t>Claudia Black</w:t>
      </w:r>
      <w:r w:rsidR="006A2346">
        <w:rPr>
          <w:lang w:eastAsia="en-CA"/>
        </w:rPr>
        <w:t xml:space="preserve">), </w:t>
      </w:r>
      <w:proofErr w:type="spellStart"/>
      <w:r w:rsidR="006A2346" w:rsidRPr="006A2346">
        <w:rPr>
          <w:lang w:eastAsia="en-CA"/>
        </w:rPr>
        <w:t>Comité</w:t>
      </w:r>
      <w:proofErr w:type="spellEnd"/>
      <w:r w:rsidR="006A2346" w:rsidRPr="006A2346">
        <w:rPr>
          <w:lang w:eastAsia="en-CA"/>
        </w:rPr>
        <w:t xml:space="preserve"> </w:t>
      </w:r>
      <w:proofErr w:type="spellStart"/>
      <w:r w:rsidR="006A2346" w:rsidRPr="006A2346">
        <w:rPr>
          <w:lang w:eastAsia="en-CA"/>
        </w:rPr>
        <w:t>québécois</w:t>
      </w:r>
      <w:proofErr w:type="spellEnd"/>
      <w:r w:rsidR="006A2346">
        <w:rPr>
          <w:lang w:eastAsia="en-CA"/>
        </w:rPr>
        <w:t xml:space="preserve"> femmes et </w:t>
      </w:r>
      <w:proofErr w:type="spellStart"/>
      <w:r w:rsidR="006A2346">
        <w:rPr>
          <w:lang w:eastAsia="en-CA"/>
        </w:rPr>
        <w:t>développement</w:t>
      </w:r>
      <w:proofErr w:type="spellEnd"/>
      <w:r w:rsidR="006A2346">
        <w:rPr>
          <w:lang w:eastAsia="en-CA"/>
        </w:rPr>
        <w:t xml:space="preserve"> (CQFD)</w:t>
      </w:r>
      <w:r w:rsidR="006A2346" w:rsidRPr="006A2346">
        <w:rPr>
          <w:lang w:eastAsia="en-CA"/>
        </w:rPr>
        <w:t xml:space="preserve">/ AQOCI </w:t>
      </w:r>
      <w:r w:rsidR="006A2346">
        <w:rPr>
          <w:lang w:eastAsia="en-CA"/>
        </w:rPr>
        <w:t>(</w:t>
      </w:r>
      <w:r w:rsidR="006A2346" w:rsidRPr="006A2346">
        <w:rPr>
          <w:lang w:eastAsia="en-CA"/>
        </w:rPr>
        <w:t>Anne Delorme</w:t>
      </w:r>
      <w:r w:rsidR="006A2346">
        <w:rPr>
          <w:lang w:eastAsia="en-CA"/>
        </w:rPr>
        <w:t xml:space="preserve">), Inter Pares (Rita </w:t>
      </w:r>
      <w:proofErr w:type="spellStart"/>
      <w:r w:rsidR="006A2346">
        <w:rPr>
          <w:lang w:eastAsia="en-CA"/>
        </w:rPr>
        <w:t>Morbia</w:t>
      </w:r>
      <w:proofErr w:type="spellEnd"/>
      <w:r w:rsidR="006A2346">
        <w:rPr>
          <w:lang w:eastAsia="en-CA"/>
        </w:rPr>
        <w:t>),</w:t>
      </w:r>
      <w:r w:rsidR="006A2346" w:rsidRPr="006A2346">
        <w:rPr>
          <w:lang w:eastAsia="en-CA"/>
        </w:rPr>
        <w:t xml:space="preserve"> </w:t>
      </w:r>
      <w:r w:rsidR="006A2346">
        <w:rPr>
          <w:lang w:eastAsia="en-CA"/>
        </w:rPr>
        <w:t>Match International Women’s Fund (Jess Tomlin),</w:t>
      </w:r>
      <w:r w:rsidR="006A2346" w:rsidRPr="006A2346">
        <w:rPr>
          <w:lang w:eastAsia="en-CA"/>
        </w:rPr>
        <w:t xml:space="preserve"> </w:t>
      </w:r>
      <w:r w:rsidR="007F137A">
        <w:rPr>
          <w:lang w:eastAsia="en-CA"/>
        </w:rPr>
        <w:t>Nobel Women's Initiative (</w:t>
      </w:r>
      <w:r w:rsidR="006A2346">
        <w:rPr>
          <w:lang w:eastAsia="en-CA"/>
        </w:rPr>
        <w:t xml:space="preserve"> Liz Bernstein),</w:t>
      </w:r>
      <w:r w:rsidR="006A2346" w:rsidRPr="006A2346">
        <w:rPr>
          <w:lang w:eastAsia="en-CA"/>
        </w:rPr>
        <w:t xml:space="preserve"> </w:t>
      </w:r>
      <w:r w:rsidR="006A2346">
        <w:rPr>
          <w:lang w:eastAsia="en-CA"/>
        </w:rPr>
        <w:t xml:space="preserve">Oxfam Canada (Julie </w:t>
      </w:r>
      <w:proofErr w:type="spellStart"/>
      <w:r w:rsidR="006A2346">
        <w:rPr>
          <w:lang w:eastAsia="en-CA"/>
        </w:rPr>
        <w:t>Delahanty</w:t>
      </w:r>
      <w:proofErr w:type="spellEnd"/>
      <w:r w:rsidR="006A2346">
        <w:rPr>
          <w:lang w:eastAsia="en-CA"/>
        </w:rPr>
        <w:t xml:space="preserve">), Oxfam Quebec (Denise Byrnes), Plan International Canada (Caroline </w:t>
      </w:r>
      <w:proofErr w:type="spellStart"/>
      <w:r w:rsidR="006A2346">
        <w:rPr>
          <w:lang w:eastAsia="en-CA"/>
        </w:rPr>
        <w:t>Riseboro</w:t>
      </w:r>
      <w:proofErr w:type="spellEnd"/>
      <w:r w:rsidR="006A2346">
        <w:rPr>
          <w:lang w:eastAsia="en-CA"/>
        </w:rPr>
        <w:t>),</w:t>
      </w:r>
      <w:r w:rsidR="006A2346" w:rsidRPr="006A2346">
        <w:rPr>
          <w:lang w:eastAsia="en-CA"/>
        </w:rPr>
        <w:t xml:space="preserve"> </w:t>
      </w:r>
      <w:r w:rsidR="006A2346">
        <w:rPr>
          <w:lang w:eastAsia="en-CA"/>
        </w:rPr>
        <w:t xml:space="preserve">and the Women Peace and Security Network Canada (Beth </w:t>
      </w:r>
      <w:proofErr w:type="spellStart"/>
      <w:r w:rsidR="006A2346">
        <w:rPr>
          <w:lang w:eastAsia="en-CA"/>
        </w:rPr>
        <w:t>Wor</w:t>
      </w:r>
      <w:r w:rsidR="007F137A">
        <w:rPr>
          <w:lang w:eastAsia="en-CA"/>
        </w:rPr>
        <w:t>o</w:t>
      </w:r>
      <w:r w:rsidR="006A2346">
        <w:rPr>
          <w:lang w:eastAsia="en-CA"/>
        </w:rPr>
        <w:t>niuk</w:t>
      </w:r>
      <w:proofErr w:type="spellEnd"/>
      <w:r w:rsidR="006A2346">
        <w:rPr>
          <w:lang w:eastAsia="en-CA"/>
        </w:rPr>
        <w:t xml:space="preserve">). </w:t>
      </w:r>
    </w:p>
    <w:p w:rsidR="0017349F" w:rsidRDefault="0017349F" w:rsidP="0017349F">
      <w:pPr>
        <w:rPr>
          <w:lang w:eastAsia="en-CA"/>
        </w:rPr>
      </w:pPr>
    </w:p>
    <w:p w:rsidR="0017349F" w:rsidRDefault="0017349F" w:rsidP="0017349F">
      <w:pPr>
        <w:rPr>
          <w:lang w:eastAsia="en-CA"/>
        </w:rPr>
      </w:pPr>
      <w:r>
        <w:rPr>
          <w:b/>
          <w:bCs/>
          <w:lang w:eastAsia="en-CA"/>
        </w:rPr>
        <w:t>Internal participants in attendance</w:t>
      </w:r>
      <w:r>
        <w:rPr>
          <w:lang w:eastAsia="en-CA"/>
        </w:rPr>
        <w:t xml:space="preserve">: Minister Marie-Claude </w:t>
      </w:r>
      <w:proofErr w:type="spellStart"/>
      <w:r>
        <w:rPr>
          <w:lang w:eastAsia="en-CA"/>
        </w:rPr>
        <w:t>Bibeau</w:t>
      </w:r>
      <w:proofErr w:type="spellEnd"/>
      <w:r>
        <w:rPr>
          <w:lang w:eastAsia="en-CA"/>
        </w:rPr>
        <w:t xml:space="preserve">, </w:t>
      </w:r>
      <w:r w:rsidR="007F137A">
        <w:rPr>
          <w:lang w:eastAsia="en-CA"/>
        </w:rPr>
        <w:t>Hannah Button</w:t>
      </w:r>
      <w:r>
        <w:rPr>
          <w:lang w:eastAsia="en-CA"/>
        </w:rPr>
        <w:t xml:space="preserve"> (</w:t>
      </w:r>
      <w:r w:rsidR="00540BA7">
        <w:rPr>
          <w:lang w:eastAsia="en-CA"/>
        </w:rPr>
        <w:t>Ministerial</w:t>
      </w:r>
      <w:r w:rsidR="007F137A">
        <w:rPr>
          <w:lang w:eastAsia="en-CA"/>
        </w:rPr>
        <w:t xml:space="preserve"> advisor</w:t>
      </w:r>
      <w:r>
        <w:rPr>
          <w:lang w:eastAsia="en-CA"/>
        </w:rPr>
        <w:t>), Sarah Fountain Smith (A</w:t>
      </w:r>
      <w:r w:rsidR="00540BA7">
        <w:rPr>
          <w:lang w:eastAsia="en-CA"/>
        </w:rPr>
        <w:t>cting Assistant Deputy Minister, Global Issues and Development Branch</w:t>
      </w:r>
      <w:r>
        <w:rPr>
          <w:lang w:eastAsia="en-CA"/>
        </w:rPr>
        <w:t xml:space="preserve">), </w:t>
      </w:r>
      <w:r w:rsidR="001A55A5">
        <w:rPr>
          <w:lang w:eastAsia="en-CA"/>
        </w:rPr>
        <w:t>Nancy Smyth (</w:t>
      </w:r>
      <w:r w:rsidR="00540BA7">
        <w:rPr>
          <w:lang w:eastAsia="en-CA"/>
        </w:rPr>
        <w:t>Director General, Social Development Bureau</w:t>
      </w:r>
      <w:r w:rsidR="001A55A5">
        <w:rPr>
          <w:lang w:eastAsia="en-CA"/>
        </w:rPr>
        <w:t>), Richard Arbeiter (</w:t>
      </w:r>
      <w:r w:rsidR="00540BA7">
        <w:rPr>
          <w:lang w:eastAsia="en-CA"/>
        </w:rPr>
        <w:t>Director General, Office of Human Rights, Freedoms and Inclusion</w:t>
      </w:r>
      <w:r w:rsidR="001A55A5">
        <w:rPr>
          <w:lang w:eastAsia="en-CA"/>
        </w:rPr>
        <w:t xml:space="preserve">), </w:t>
      </w:r>
      <w:r>
        <w:rPr>
          <w:lang w:eastAsia="en-CA"/>
        </w:rPr>
        <w:t>and Lilian Chatterjee (</w:t>
      </w:r>
      <w:r w:rsidR="00540BA7">
        <w:rPr>
          <w:lang w:eastAsia="en-CA"/>
        </w:rPr>
        <w:t>Director General, Social Development Partnerships</w:t>
      </w:r>
      <w:r>
        <w:rPr>
          <w:lang w:eastAsia="en-CA"/>
        </w:rPr>
        <w:t xml:space="preserve">). </w:t>
      </w:r>
    </w:p>
    <w:p w:rsidR="0017349F" w:rsidRDefault="0017349F" w:rsidP="0017349F">
      <w:pPr>
        <w:rPr>
          <w:lang w:eastAsia="en-CA"/>
        </w:rPr>
      </w:pPr>
    </w:p>
    <w:p w:rsidR="0017349F" w:rsidRDefault="0017349F" w:rsidP="0017349F">
      <w:pPr>
        <w:rPr>
          <w:lang w:eastAsia="en-CA"/>
        </w:rPr>
      </w:pPr>
    </w:p>
    <w:p w:rsidR="00E15151" w:rsidRDefault="0017349F" w:rsidP="0017349F">
      <w:pPr>
        <w:rPr>
          <w:lang w:eastAsia="en-CA"/>
        </w:rPr>
      </w:pPr>
      <w:r>
        <w:rPr>
          <w:b/>
          <w:lang w:eastAsia="en-CA"/>
        </w:rPr>
        <w:t xml:space="preserve">Event </w:t>
      </w:r>
      <w:r w:rsidRPr="0017349F">
        <w:rPr>
          <w:b/>
          <w:lang w:eastAsia="en-CA"/>
        </w:rPr>
        <w:t>Summary:</w:t>
      </w:r>
      <w:r w:rsidR="001A55A5">
        <w:rPr>
          <w:b/>
          <w:lang w:eastAsia="en-CA"/>
        </w:rPr>
        <w:t xml:space="preserve"> </w:t>
      </w:r>
      <w:r w:rsidR="001A55A5">
        <w:t>May</w:t>
      </w:r>
      <w:r w:rsidR="001A55A5">
        <w:rPr>
          <w:lang w:eastAsia="en-CA"/>
        </w:rPr>
        <w:t xml:space="preserve"> 10</w:t>
      </w:r>
      <w:r>
        <w:rPr>
          <w:lang w:eastAsia="en-CA"/>
        </w:rPr>
        <w:t xml:space="preserve">, Ottawa- </w:t>
      </w:r>
      <w:r w:rsidRPr="0017349F">
        <w:rPr>
          <w:lang w:eastAsia="en-CA"/>
        </w:rPr>
        <w:t xml:space="preserve">Minister </w:t>
      </w:r>
      <w:proofErr w:type="spellStart"/>
      <w:r w:rsidRPr="0017349F">
        <w:rPr>
          <w:lang w:eastAsia="en-CA"/>
        </w:rPr>
        <w:t>Bibeau</w:t>
      </w:r>
      <w:proofErr w:type="spellEnd"/>
      <w:r w:rsidRPr="0017349F">
        <w:rPr>
          <w:lang w:eastAsia="en-CA"/>
        </w:rPr>
        <w:t xml:space="preserve"> hosted a </w:t>
      </w:r>
      <w:r w:rsidR="001A55A5">
        <w:rPr>
          <w:lang w:eastAsia="en-CA"/>
        </w:rPr>
        <w:t>roundtable with thirteen</w:t>
      </w:r>
      <w:r w:rsidRPr="0017349F">
        <w:rPr>
          <w:lang w:eastAsia="en-CA"/>
        </w:rPr>
        <w:t xml:space="preserve"> Canadian stakeholders active in </w:t>
      </w:r>
      <w:r w:rsidR="001A55A5">
        <w:rPr>
          <w:lang w:eastAsia="en-CA"/>
        </w:rPr>
        <w:t xml:space="preserve">gender equality and </w:t>
      </w:r>
      <w:r w:rsidR="000342DE">
        <w:rPr>
          <w:lang w:eastAsia="en-CA"/>
        </w:rPr>
        <w:t>the rights of women and girls</w:t>
      </w:r>
      <w:r w:rsidRPr="0017349F">
        <w:rPr>
          <w:lang w:eastAsia="en-CA"/>
        </w:rPr>
        <w:t xml:space="preserve"> to discuss</w:t>
      </w:r>
      <w:r w:rsidR="001A55A5">
        <w:rPr>
          <w:lang w:eastAsia="en-CA"/>
        </w:rPr>
        <w:t xml:space="preserve"> </w:t>
      </w:r>
      <w:r w:rsidR="001A55A5">
        <w:t xml:space="preserve">a way forward on Canada’s agenda in this area. </w:t>
      </w:r>
      <w:r w:rsidRPr="0017349F">
        <w:rPr>
          <w:lang w:eastAsia="en-CA"/>
        </w:rPr>
        <w:t xml:space="preserve"> Stakeholders expressed their support and enthusiasm for Canada’s </w:t>
      </w:r>
      <w:r w:rsidR="00667535">
        <w:rPr>
          <w:lang w:eastAsia="en-CA"/>
        </w:rPr>
        <w:t>re</w:t>
      </w:r>
      <w:r w:rsidRPr="0017349F">
        <w:rPr>
          <w:lang w:eastAsia="en-CA"/>
        </w:rPr>
        <w:t>new</w:t>
      </w:r>
      <w:r w:rsidR="00667535">
        <w:rPr>
          <w:lang w:eastAsia="en-CA"/>
        </w:rPr>
        <w:t>ed</w:t>
      </w:r>
      <w:r w:rsidRPr="0017349F">
        <w:rPr>
          <w:lang w:eastAsia="en-CA"/>
        </w:rPr>
        <w:t xml:space="preserve"> approach </w:t>
      </w:r>
      <w:r w:rsidR="001A55A5">
        <w:rPr>
          <w:lang w:eastAsia="en-CA"/>
        </w:rPr>
        <w:t>and commitment to</w:t>
      </w:r>
      <w:r w:rsidRPr="0017349F">
        <w:rPr>
          <w:lang w:eastAsia="en-CA"/>
        </w:rPr>
        <w:t xml:space="preserve"> </w:t>
      </w:r>
      <w:r w:rsidR="001A55A5">
        <w:rPr>
          <w:lang w:eastAsia="en-CA"/>
        </w:rPr>
        <w:t xml:space="preserve">gender equality </w:t>
      </w:r>
      <w:r w:rsidRPr="0017349F">
        <w:rPr>
          <w:lang w:eastAsia="en-CA"/>
        </w:rPr>
        <w:t xml:space="preserve">and </w:t>
      </w:r>
      <w:r w:rsidR="00E15151">
        <w:rPr>
          <w:lang w:eastAsia="en-CA"/>
        </w:rPr>
        <w:t>emphasized key issues for considera</w:t>
      </w:r>
      <w:r w:rsidR="0046608A">
        <w:rPr>
          <w:lang w:eastAsia="en-CA"/>
        </w:rPr>
        <w:t>t</w:t>
      </w:r>
      <w:r w:rsidR="00E15151">
        <w:rPr>
          <w:lang w:eastAsia="en-CA"/>
        </w:rPr>
        <w:t>ion including</w:t>
      </w:r>
      <w:r w:rsidR="0046608A">
        <w:rPr>
          <w:lang w:eastAsia="en-CA"/>
        </w:rPr>
        <w:t>:</w:t>
      </w:r>
      <w:r w:rsidR="00E15151">
        <w:rPr>
          <w:lang w:eastAsia="en-CA"/>
        </w:rPr>
        <w:t xml:space="preserve"> the importance of supporting women’s rights organizations</w:t>
      </w:r>
      <w:r w:rsidR="0046608A">
        <w:rPr>
          <w:lang w:eastAsia="en-CA"/>
        </w:rPr>
        <w:t>;</w:t>
      </w:r>
      <w:r w:rsidR="00E15151">
        <w:rPr>
          <w:lang w:eastAsia="en-CA"/>
        </w:rPr>
        <w:t xml:space="preserve"> balancing social with economic/political interventions</w:t>
      </w:r>
      <w:r w:rsidR="0046608A">
        <w:rPr>
          <w:lang w:eastAsia="en-CA"/>
        </w:rPr>
        <w:t>;</w:t>
      </w:r>
      <w:r w:rsidR="00E15151">
        <w:rPr>
          <w:lang w:eastAsia="en-CA"/>
        </w:rPr>
        <w:t xml:space="preserve"> ensuring rights-based and empowerment approaches</w:t>
      </w:r>
      <w:r w:rsidR="0046608A">
        <w:rPr>
          <w:lang w:eastAsia="en-CA"/>
        </w:rPr>
        <w:t>;</w:t>
      </w:r>
      <w:r w:rsidR="00E15151">
        <w:rPr>
          <w:lang w:eastAsia="en-CA"/>
        </w:rPr>
        <w:t xml:space="preserve"> engaging men and boys</w:t>
      </w:r>
      <w:r w:rsidR="00DF0577">
        <w:rPr>
          <w:lang w:eastAsia="en-CA"/>
        </w:rPr>
        <w:t>;</w:t>
      </w:r>
      <w:r w:rsidR="00E15151">
        <w:rPr>
          <w:lang w:eastAsia="en-CA"/>
        </w:rPr>
        <w:t xml:space="preserve"> strengthening data on gender equality</w:t>
      </w:r>
      <w:r w:rsidR="00DF0577">
        <w:rPr>
          <w:lang w:eastAsia="en-CA"/>
        </w:rPr>
        <w:t>;</w:t>
      </w:r>
      <w:r w:rsidR="004E2C4A">
        <w:rPr>
          <w:lang w:eastAsia="en-CA"/>
        </w:rPr>
        <w:t xml:space="preserve"> ensuring a stand-alone thematic priority on gender equality along with cross-cutting approaches</w:t>
      </w:r>
      <w:r w:rsidR="00DF0577">
        <w:rPr>
          <w:lang w:eastAsia="en-CA"/>
        </w:rPr>
        <w:t>;</w:t>
      </w:r>
      <w:r w:rsidR="004E2C4A">
        <w:rPr>
          <w:lang w:eastAsia="en-CA"/>
        </w:rPr>
        <w:t xml:space="preserve"> and backing up strong political statements and commitments with funding</w:t>
      </w:r>
      <w:r w:rsidR="00081614">
        <w:rPr>
          <w:lang w:eastAsia="en-CA"/>
        </w:rPr>
        <w:t xml:space="preserve">, capacity strengthening and </w:t>
      </w:r>
      <w:r w:rsidR="004E2C4A">
        <w:rPr>
          <w:lang w:eastAsia="en-CA"/>
        </w:rPr>
        <w:t xml:space="preserve"> implementation.</w:t>
      </w:r>
    </w:p>
    <w:p w:rsidR="0017349F" w:rsidRDefault="0017349F" w:rsidP="0017349F">
      <w:pPr>
        <w:rPr>
          <w:lang w:eastAsia="en-CA"/>
        </w:rPr>
      </w:pPr>
    </w:p>
    <w:p w:rsidR="0017349F" w:rsidRDefault="0017349F" w:rsidP="0017349F">
      <w:pPr>
        <w:rPr>
          <w:b/>
          <w:bCs/>
          <w:lang w:eastAsia="en-CA"/>
        </w:rPr>
      </w:pPr>
      <w:r>
        <w:rPr>
          <w:b/>
          <w:bCs/>
          <w:lang w:eastAsia="en-CA"/>
        </w:rPr>
        <w:t>Introductory Remarks</w:t>
      </w:r>
    </w:p>
    <w:p w:rsidR="00DF0577" w:rsidRDefault="00667535" w:rsidP="00DF0577">
      <w:pPr>
        <w:pStyle w:val="ListParagraph"/>
        <w:numPr>
          <w:ilvl w:val="0"/>
          <w:numId w:val="6"/>
        </w:numPr>
        <w:rPr>
          <w:lang w:eastAsia="en-CA"/>
        </w:rPr>
      </w:pPr>
      <w:r w:rsidRPr="00017683">
        <w:rPr>
          <w:lang w:eastAsia="en-CA"/>
        </w:rPr>
        <w:t xml:space="preserve">Minister </w:t>
      </w:r>
      <w:proofErr w:type="spellStart"/>
      <w:r w:rsidRPr="00017683">
        <w:rPr>
          <w:lang w:eastAsia="en-CA"/>
        </w:rPr>
        <w:t>Bibeau</w:t>
      </w:r>
      <w:proofErr w:type="spellEnd"/>
      <w:r w:rsidRPr="00017683">
        <w:rPr>
          <w:lang w:eastAsia="en-CA"/>
        </w:rPr>
        <w:t xml:space="preserve"> </w:t>
      </w:r>
      <w:r w:rsidR="008711D5">
        <w:rPr>
          <w:lang w:eastAsia="en-CA"/>
        </w:rPr>
        <w:t xml:space="preserve">opened the discussion by </w:t>
      </w:r>
      <w:r w:rsidR="00B23558">
        <w:rPr>
          <w:lang w:eastAsia="en-CA"/>
        </w:rPr>
        <w:t>saying</w:t>
      </w:r>
      <w:r w:rsidR="00A957F7">
        <w:rPr>
          <w:lang w:eastAsia="en-CA"/>
        </w:rPr>
        <w:t xml:space="preserve"> that she is </w:t>
      </w:r>
      <w:r w:rsidR="00A957F7" w:rsidRPr="00A957F7">
        <w:rPr>
          <w:lang w:eastAsia="en-CA"/>
        </w:rPr>
        <w:t>deeply committed to the empowerm</w:t>
      </w:r>
      <w:r w:rsidR="00A957F7">
        <w:rPr>
          <w:lang w:eastAsia="en-CA"/>
        </w:rPr>
        <w:t>ent of women and girls globally,</w:t>
      </w:r>
      <w:r w:rsidR="002F0ACD">
        <w:rPr>
          <w:lang w:eastAsia="en-CA"/>
        </w:rPr>
        <w:t xml:space="preserve"> and </w:t>
      </w:r>
      <w:r w:rsidR="00F630CA">
        <w:rPr>
          <w:lang w:eastAsia="en-CA"/>
        </w:rPr>
        <w:t xml:space="preserve">intends to make it an overarching priority for </w:t>
      </w:r>
      <w:r w:rsidR="002F0ACD">
        <w:rPr>
          <w:lang w:eastAsia="en-CA"/>
        </w:rPr>
        <w:t xml:space="preserve">Canada’s </w:t>
      </w:r>
      <w:r w:rsidR="00A957F7" w:rsidRPr="00A957F7">
        <w:rPr>
          <w:lang w:eastAsia="en-CA"/>
        </w:rPr>
        <w:t>international assistance</w:t>
      </w:r>
      <w:r w:rsidR="00A957F7">
        <w:rPr>
          <w:lang w:eastAsia="en-CA"/>
        </w:rPr>
        <w:t xml:space="preserve"> moving forward. </w:t>
      </w:r>
    </w:p>
    <w:p w:rsidR="00312EC8" w:rsidRDefault="006B2458" w:rsidP="00DF0577">
      <w:pPr>
        <w:pStyle w:val="ListParagraph"/>
        <w:numPr>
          <w:ilvl w:val="0"/>
          <w:numId w:val="6"/>
        </w:numPr>
        <w:rPr>
          <w:lang w:eastAsia="en-CA"/>
        </w:rPr>
      </w:pPr>
      <w:r>
        <w:rPr>
          <w:lang w:eastAsia="en-CA"/>
        </w:rPr>
        <w:t xml:space="preserve">She welcomed </w:t>
      </w:r>
      <w:r w:rsidR="00DB2342">
        <w:rPr>
          <w:lang w:eastAsia="en-CA"/>
        </w:rPr>
        <w:t>participants’</w:t>
      </w:r>
      <w:r>
        <w:rPr>
          <w:lang w:eastAsia="en-CA"/>
        </w:rPr>
        <w:t xml:space="preserve"> views</w:t>
      </w:r>
      <w:r w:rsidR="00F630CA">
        <w:rPr>
          <w:lang w:eastAsia="en-CA"/>
        </w:rPr>
        <w:t xml:space="preserve"> on how to improve our approaches </w:t>
      </w:r>
      <w:r w:rsidR="0021037B">
        <w:rPr>
          <w:lang w:eastAsia="en-CA"/>
        </w:rPr>
        <w:t>to</w:t>
      </w:r>
      <w:r w:rsidR="00F630CA">
        <w:rPr>
          <w:lang w:eastAsia="en-CA"/>
        </w:rPr>
        <w:t xml:space="preserve"> gender equality</w:t>
      </w:r>
      <w:r w:rsidR="0021037B">
        <w:rPr>
          <w:lang w:eastAsia="en-CA"/>
        </w:rPr>
        <w:t xml:space="preserve"> and</w:t>
      </w:r>
      <w:r w:rsidR="00F630CA">
        <w:rPr>
          <w:lang w:eastAsia="en-CA"/>
        </w:rPr>
        <w:t xml:space="preserve"> </w:t>
      </w:r>
      <w:r w:rsidR="0021037B">
        <w:rPr>
          <w:lang w:eastAsia="en-CA"/>
        </w:rPr>
        <w:t>build</w:t>
      </w:r>
      <w:r w:rsidR="00F630CA">
        <w:rPr>
          <w:lang w:eastAsia="en-CA"/>
        </w:rPr>
        <w:t xml:space="preserve"> on Canadian strengths</w:t>
      </w:r>
      <w:r w:rsidR="0021037B">
        <w:rPr>
          <w:lang w:eastAsia="en-CA"/>
        </w:rPr>
        <w:t xml:space="preserve">. She sought input on what to prioritize, </w:t>
      </w:r>
      <w:r w:rsidR="00DF0577">
        <w:rPr>
          <w:lang w:eastAsia="en-CA"/>
        </w:rPr>
        <w:t xml:space="preserve">Canada’s comparative advantage, </w:t>
      </w:r>
      <w:proofErr w:type="gramStart"/>
      <w:r w:rsidR="0021037B">
        <w:rPr>
          <w:lang w:eastAsia="en-CA"/>
        </w:rPr>
        <w:t>which</w:t>
      </w:r>
      <w:proofErr w:type="gramEnd"/>
      <w:r w:rsidR="0021037B">
        <w:rPr>
          <w:lang w:eastAsia="en-CA"/>
        </w:rPr>
        <w:t xml:space="preserve"> mechanisms to use and in what areas we could achieve the most meaningful results. </w:t>
      </w:r>
    </w:p>
    <w:p w:rsidR="000B1DB8" w:rsidRPr="000B1DB8" w:rsidRDefault="000B1DB8" w:rsidP="0017349F">
      <w:pPr>
        <w:rPr>
          <w:b/>
          <w:lang w:eastAsia="en-CA"/>
        </w:rPr>
      </w:pPr>
      <w:r w:rsidRPr="000B1DB8">
        <w:rPr>
          <w:b/>
          <w:lang w:eastAsia="en-CA"/>
        </w:rPr>
        <w:t>Summary</w:t>
      </w:r>
    </w:p>
    <w:p w:rsidR="0098019F" w:rsidRPr="009C7157" w:rsidRDefault="0098019F" w:rsidP="0017349F">
      <w:pPr>
        <w:rPr>
          <w:lang w:eastAsia="en-CA"/>
        </w:rPr>
      </w:pPr>
      <w:r>
        <w:rPr>
          <w:lang w:eastAsia="en-CA"/>
        </w:rPr>
        <w:t xml:space="preserve">The discussion focused </w:t>
      </w:r>
      <w:r w:rsidR="00E66A97">
        <w:rPr>
          <w:lang w:eastAsia="en-CA"/>
        </w:rPr>
        <w:t>around</w:t>
      </w:r>
      <w:r>
        <w:rPr>
          <w:lang w:eastAsia="en-CA"/>
        </w:rPr>
        <w:t xml:space="preserve"> three </w:t>
      </w:r>
      <w:r w:rsidR="0098280C">
        <w:rPr>
          <w:lang w:eastAsia="en-CA"/>
        </w:rPr>
        <w:t>topics</w:t>
      </w:r>
      <w:r>
        <w:rPr>
          <w:lang w:eastAsia="en-CA"/>
        </w:rPr>
        <w:t>: (</w:t>
      </w:r>
      <w:proofErr w:type="spellStart"/>
      <w:r>
        <w:rPr>
          <w:lang w:eastAsia="en-CA"/>
        </w:rPr>
        <w:t>i</w:t>
      </w:r>
      <w:proofErr w:type="spellEnd"/>
      <w:r>
        <w:rPr>
          <w:lang w:eastAsia="en-CA"/>
        </w:rPr>
        <w:t>)</w:t>
      </w:r>
      <w:r w:rsidR="009C7157" w:rsidRPr="009C7157">
        <w:rPr>
          <w:lang w:eastAsia="en-CA"/>
        </w:rPr>
        <w:t xml:space="preserve"> </w:t>
      </w:r>
      <w:r w:rsidR="009C7157">
        <w:rPr>
          <w:lang w:eastAsia="en-CA"/>
        </w:rPr>
        <w:t>t</w:t>
      </w:r>
      <w:r w:rsidR="009C7157" w:rsidRPr="009C7157">
        <w:rPr>
          <w:lang w:eastAsia="en-CA"/>
        </w:rPr>
        <w:t>aking stock of what we have learned about advancing gender equality and identify</w:t>
      </w:r>
      <w:r w:rsidR="00B62E29">
        <w:rPr>
          <w:lang w:eastAsia="en-CA"/>
        </w:rPr>
        <w:t>ing</w:t>
      </w:r>
      <w:r w:rsidR="009C7157" w:rsidRPr="009C7157">
        <w:rPr>
          <w:lang w:eastAsia="en-CA"/>
        </w:rPr>
        <w:t xml:space="preserve"> areas for improvement</w:t>
      </w:r>
      <w:r w:rsidR="009C7157">
        <w:rPr>
          <w:lang w:eastAsia="en-CA"/>
        </w:rPr>
        <w:t>; (ii) m</w:t>
      </w:r>
      <w:r w:rsidR="009C7157" w:rsidRPr="009C7157">
        <w:rPr>
          <w:lang w:eastAsia="en-CA"/>
        </w:rPr>
        <w:t>oving forward the Agenda 2030 strategy for advancing gender equality</w:t>
      </w:r>
      <w:r w:rsidR="009C7157">
        <w:rPr>
          <w:lang w:eastAsia="en-CA"/>
        </w:rPr>
        <w:t>; and (iii) o</w:t>
      </w:r>
      <w:r w:rsidR="009C7157" w:rsidRPr="009C7157">
        <w:rPr>
          <w:lang w:eastAsia="en-CA"/>
        </w:rPr>
        <w:t>pportunities to advance Canadian leadership on gender equality and the rights of women and girls</w:t>
      </w:r>
      <w:r w:rsidR="009C7157">
        <w:rPr>
          <w:lang w:eastAsia="en-CA"/>
        </w:rPr>
        <w:t xml:space="preserve">. </w:t>
      </w:r>
      <w:r w:rsidR="0021037B">
        <w:rPr>
          <w:lang w:eastAsia="en-CA"/>
        </w:rPr>
        <w:t xml:space="preserve">Key themes and recommendations </w:t>
      </w:r>
      <w:r w:rsidR="001D441E">
        <w:rPr>
          <w:lang w:eastAsia="en-CA"/>
        </w:rPr>
        <w:t>are</w:t>
      </w:r>
      <w:r>
        <w:rPr>
          <w:lang w:eastAsia="en-CA"/>
        </w:rPr>
        <w:t xml:space="preserve"> summarised below. </w:t>
      </w:r>
    </w:p>
    <w:p w:rsidR="0098019F" w:rsidRPr="0021037B" w:rsidRDefault="0098019F" w:rsidP="0017349F">
      <w:pPr>
        <w:rPr>
          <w:b/>
          <w:bCs/>
          <w:lang w:eastAsia="en-CA"/>
        </w:rPr>
      </w:pPr>
    </w:p>
    <w:p w:rsidR="00582192" w:rsidRDefault="00582192" w:rsidP="00582192">
      <w:r w:rsidRPr="00582192">
        <w:rPr>
          <w:b/>
        </w:rPr>
        <w:t>Building on our historical leadership:</w:t>
      </w:r>
      <w:r>
        <w:t xml:space="preserve"> </w:t>
      </w:r>
      <w:r w:rsidR="005245AC">
        <w:t xml:space="preserve">Canada </w:t>
      </w:r>
      <w:r w:rsidR="0098280C">
        <w:t>has a strong historical base to build on</w:t>
      </w:r>
      <w:r>
        <w:t xml:space="preserve"> from its early days as a leader on </w:t>
      </w:r>
      <w:r w:rsidR="00EB5B4F">
        <w:t>“</w:t>
      </w:r>
      <w:r>
        <w:t>women in development</w:t>
      </w:r>
      <w:r w:rsidR="00EB5B4F">
        <w:t>”</w:t>
      </w:r>
      <w:r>
        <w:t xml:space="preserve"> and its efforts to help evolve international thinking and practice towards a gender equality approach. </w:t>
      </w:r>
      <w:r w:rsidR="00C57E89">
        <w:t>Canada has</w:t>
      </w:r>
      <w:r w:rsidR="002F6193">
        <w:t xml:space="preserve"> historically supported  women’s grassroots organizations</w:t>
      </w:r>
      <w:r w:rsidR="00786BD9">
        <w:t xml:space="preserve"> around the world</w:t>
      </w:r>
      <w:r w:rsidR="002F6193">
        <w:t xml:space="preserve">, working simultaneously with government through national women’s </w:t>
      </w:r>
      <w:r w:rsidR="002F6193">
        <w:lastRenderedPageBreak/>
        <w:t>machineries, to eliminate discrimination against women</w:t>
      </w:r>
      <w:r w:rsidR="00EB5B4F">
        <w:t>, promote their participation</w:t>
      </w:r>
      <w:r w:rsidR="00786BD9">
        <w:t xml:space="preserve"> in social, political and economic spheres</w:t>
      </w:r>
      <w:r w:rsidR="002F6193">
        <w:t xml:space="preserve">, and </w:t>
      </w:r>
      <w:r w:rsidR="00EB5B4F">
        <w:t xml:space="preserve">advance </w:t>
      </w:r>
      <w:r w:rsidR="002F6193">
        <w:t>their  land, labour and reproductive rights</w:t>
      </w:r>
      <w:r w:rsidR="00786BD9">
        <w:t>, for example</w:t>
      </w:r>
      <w:r w:rsidR="002F6193">
        <w:t xml:space="preserve">. </w:t>
      </w:r>
      <w:r w:rsidR="00EB5B4F">
        <w:t>We</w:t>
      </w:r>
      <w:r w:rsidR="002F6193">
        <w:t xml:space="preserve"> </w:t>
      </w:r>
      <w:r w:rsidR="005834CB">
        <w:t xml:space="preserve">need to equip </w:t>
      </w:r>
      <w:r w:rsidR="002F6193">
        <w:t xml:space="preserve">ourselves with staff and resources </w:t>
      </w:r>
      <w:r w:rsidR="005834CB">
        <w:t>to allow us to build</w:t>
      </w:r>
      <w:r w:rsidR="002F6193">
        <w:t xml:space="preserve"> the networks and credibility to advance gender equality issues in a variety of fora. Canada has the </w:t>
      </w:r>
      <w:r w:rsidR="00EB5B4F">
        <w:t>opportunity to again</w:t>
      </w:r>
      <w:r w:rsidR="002F6193">
        <w:t xml:space="preserve"> set international standards and guidelines on gender equality for others to follow.</w:t>
      </w:r>
      <w:r w:rsidR="002F6193">
        <w:br/>
      </w:r>
    </w:p>
    <w:p w:rsidR="0021037B" w:rsidRPr="00650374" w:rsidRDefault="00582192" w:rsidP="00343834">
      <w:pPr>
        <w:rPr>
          <w:lang w:val="en-US"/>
        </w:rPr>
      </w:pPr>
      <w:r w:rsidRPr="00582192">
        <w:rPr>
          <w:b/>
        </w:rPr>
        <w:t>Rights and empowerment</w:t>
      </w:r>
      <w:r>
        <w:t xml:space="preserve">: </w:t>
      </w:r>
      <w:r w:rsidRPr="00321468">
        <w:rPr>
          <w:lang w:val="en-US"/>
        </w:rPr>
        <w:t xml:space="preserve">Stakeholders strongly welcomed an overarching priority on women and girls but </w:t>
      </w:r>
      <w:r>
        <w:rPr>
          <w:lang w:val="en-US"/>
        </w:rPr>
        <w:t>underlined</w:t>
      </w:r>
      <w:r w:rsidRPr="00321468">
        <w:rPr>
          <w:lang w:val="en-US"/>
        </w:rPr>
        <w:t xml:space="preserve"> the importance of focusing on their </w:t>
      </w:r>
      <w:r w:rsidRPr="0012209B">
        <w:rPr>
          <w:lang w:val="en-US"/>
        </w:rPr>
        <w:t>rights and empowerment</w:t>
      </w:r>
      <w:r w:rsidR="006D6C11">
        <w:rPr>
          <w:lang w:val="en-US"/>
        </w:rPr>
        <w:t>,</w:t>
      </w:r>
      <w:r w:rsidR="002F6193">
        <w:rPr>
          <w:lang w:val="en-US"/>
        </w:rPr>
        <w:t xml:space="preserve"> which </w:t>
      </w:r>
      <w:r w:rsidRPr="00321468">
        <w:rPr>
          <w:lang w:val="en-US"/>
        </w:rPr>
        <w:t>includes seeing them as agents of change</w:t>
      </w:r>
      <w:r w:rsidR="006D6C11">
        <w:rPr>
          <w:lang w:val="en-US"/>
        </w:rPr>
        <w:t>,</w:t>
      </w:r>
      <w:r w:rsidRPr="00321468">
        <w:rPr>
          <w:lang w:val="en-US"/>
        </w:rPr>
        <w:t xml:space="preserve"> and addressing root causes of persistent inequality (e.g. legal discrimination, harmful social norms limiting opportunities, unequal power relations). </w:t>
      </w:r>
    </w:p>
    <w:p w:rsidR="0021037B" w:rsidRPr="00081614" w:rsidRDefault="0021037B" w:rsidP="00343834">
      <w:pPr>
        <w:rPr>
          <w:highlight w:val="yellow"/>
        </w:rPr>
      </w:pPr>
    </w:p>
    <w:p w:rsidR="00786BD9" w:rsidRDefault="0021037B" w:rsidP="00582192">
      <w:pPr>
        <w:shd w:val="clear" w:color="auto" w:fill="FFFFFF"/>
        <w:spacing w:after="240"/>
        <w:rPr>
          <w:rFonts w:cs="Calibri"/>
          <w:lang w:val="en-US"/>
        </w:rPr>
      </w:pPr>
      <w:r w:rsidRPr="00582192">
        <w:rPr>
          <w:b/>
        </w:rPr>
        <w:t>Support and fund</w:t>
      </w:r>
      <w:r w:rsidR="002F6193">
        <w:rPr>
          <w:b/>
        </w:rPr>
        <w:t>ing of</w:t>
      </w:r>
      <w:r w:rsidRPr="00582192">
        <w:rPr>
          <w:b/>
        </w:rPr>
        <w:t xml:space="preserve"> women’s rights organizations and movements:</w:t>
      </w:r>
      <w:r w:rsidR="005245AC" w:rsidRPr="00582192">
        <w:rPr>
          <w:b/>
        </w:rPr>
        <w:t xml:space="preserve"> </w:t>
      </w:r>
      <w:r w:rsidR="00081614" w:rsidRPr="00582192">
        <w:rPr>
          <w:rFonts w:cs="Calibri"/>
          <w:lang w:val="en-US"/>
        </w:rPr>
        <w:t>The need for long-term</w:t>
      </w:r>
      <w:r w:rsidR="002F6193">
        <w:rPr>
          <w:rFonts w:cs="Calibri"/>
          <w:lang w:val="en-US"/>
        </w:rPr>
        <w:t xml:space="preserve">, core funding </w:t>
      </w:r>
      <w:r w:rsidR="00081614" w:rsidRPr="00582192">
        <w:rPr>
          <w:rFonts w:cs="Calibri"/>
          <w:lang w:val="en-US"/>
        </w:rPr>
        <w:t>and capacity building for women’s rights organizations and movements at local and regional levels was raised repeatedly</w:t>
      </w:r>
      <w:r w:rsidR="002F6193">
        <w:rPr>
          <w:rFonts w:cs="Calibri"/>
          <w:lang w:val="en-US"/>
        </w:rPr>
        <w:t xml:space="preserve">. </w:t>
      </w:r>
      <w:r w:rsidR="0012209B">
        <w:rPr>
          <w:rFonts w:cs="Calibri"/>
          <w:lang w:val="en-US"/>
        </w:rPr>
        <w:t xml:space="preserve">These organizations are key allies </w:t>
      </w:r>
      <w:r w:rsidR="00F10AB8">
        <w:rPr>
          <w:rFonts w:cs="Calibri"/>
          <w:lang w:val="en-US"/>
        </w:rPr>
        <w:t>who should</w:t>
      </w:r>
      <w:r w:rsidR="0012209B">
        <w:rPr>
          <w:rFonts w:cs="Calibri"/>
          <w:lang w:val="en-US"/>
        </w:rPr>
        <w:t xml:space="preserve"> </w:t>
      </w:r>
      <w:r w:rsidR="002F6193">
        <w:rPr>
          <w:rFonts w:cs="Calibri"/>
          <w:lang w:val="en-US"/>
        </w:rPr>
        <w:t xml:space="preserve">be consulted not only on women’s rights issues but on all development challenges. </w:t>
      </w:r>
      <w:r w:rsidR="00081614" w:rsidRPr="00582192">
        <w:rPr>
          <w:rFonts w:cs="Calibri"/>
          <w:lang w:val="en-US"/>
        </w:rPr>
        <w:t xml:space="preserve"> </w:t>
      </w:r>
      <w:r w:rsidR="0012209B">
        <w:rPr>
          <w:rFonts w:cs="Calibri"/>
          <w:lang w:val="en-US"/>
        </w:rPr>
        <w:t>Efforts must also be made to protect defenders</w:t>
      </w:r>
      <w:r w:rsidR="00786BD9">
        <w:rPr>
          <w:rFonts w:cs="Calibri"/>
          <w:lang w:val="en-US"/>
        </w:rPr>
        <w:t xml:space="preserve"> of women’s human rights who a</w:t>
      </w:r>
      <w:r w:rsidR="0012421C">
        <w:rPr>
          <w:rFonts w:cs="Calibri"/>
          <w:lang w:val="en-US"/>
        </w:rPr>
        <w:t>re increasingly being threatene</w:t>
      </w:r>
      <w:r w:rsidR="00786BD9">
        <w:rPr>
          <w:rFonts w:cs="Calibri"/>
          <w:lang w:val="en-US"/>
        </w:rPr>
        <w:t xml:space="preserve">d. </w:t>
      </w:r>
      <w:r w:rsidR="0012421C">
        <w:rPr>
          <w:rFonts w:cs="Calibri"/>
          <w:lang w:val="en-US"/>
        </w:rPr>
        <w:t>Supporting women’s national machineries (e.g. the counterparts of Status of Women Canada in other countries) is a key complementary strategy in building the movement.</w:t>
      </w:r>
    </w:p>
    <w:p w:rsidR="005245AC" w:rsidRPr="00650374" w:rsidRDefault="0012209B" w:rsidP="00650374">
      <w:pPr>
        <w:shd w:val="clear" w:color="auto" w:fill="FFFFFF"/>
        <w:spacing w:after="240"/>
        <w:rPr>
          <w:lang w:val="en-US"/>
        </w:rPr>
      </w:pPr>
      <w:r>
        <w:rPr>
          <w:rFonts w:cs="Calibri"/>
          <w:lang w:val="en-US"/>
        </w:rPr>
        <w:t xml:space="preserve">Stakeholders </w:t>
      </w:r>
      <w:r w:rsidRPr="00081614">
        <w:t>raised the success of previous regional and country level gender equality funds</w:t>
      </w:r>
      <w:r>
        <w:t xml:space="preserve"> but also</w:t>
      </w:r>
      <w:r w:rsidR="006D6C11">
        <w:t xml:space="preserve"> </w:t>
      </w:r>
      <w:r w:rsidR="00081614" w:rsidRPr="00582192">
        <w:rPr>
          <w:rFonts w:cs="Calibri"/>
          <w:lang w:val="en-US"/>
        </w:rPr>
        <w:t>encouraged Canada to be bold and innovative when looking at financing mechanisms</w:t>
      </w:r>
      <w:r>
        <w:rPr>
          <w:rFonts w:cs="Calibri"/>
          <w:lang w:val="en-US"/>
        </w:rPr>
        <w:t xml:space="preserve">, citing </w:t>
      </w:r>
      <w:r w:rsidRPr="00081614">
        <w:t>the Netherlands FLOW (Funding Leadership and Opportunities for Women) grants as an example</w:t>
      </w:r>
      <w:r w:rsidR="0012421C">
        <w:t xml:space="preserve"> and proposing a national funding instrument to support organizations of different sizes</w:t>
      </w:r>
      <w:r>
        <w:t>.</w:t>
      </w:r>
      <w:r w:rsidR="006D6C11">
        <w:rPr>
          <w:rFonts w:cs="Calibri"/>
          <w:lang w:val="en-US"/>
        </w:rPr>
        <w:t xml:space="preserve"> While the </w:t>
      </w:r>
      <w:r>
        <w:rPr>
          <w:rFonts w:cs="Calibri"/>
          <w:lang w:val="en-US"/>
        </w:rPr>
        <w:t xml:space="preserve">Canada Fund for Local Initiatives </w:t>
      </w:r>
      <w:r w:rsidR="006D6C11">
        <w:rPr>
          <w:rFonts w:cs="Calibri"/>
          <w:lang w:val="en-US"/>
        </w:rPr>
        <w:t xml:space="preserve">(CFLI) </w:t>
      </w:r>
      <w:r>
        <w:rPr>
          <w:rFonts w:cs="Calibri"/>
          <w:lang w:val="en-US"/>
        </w:rPr>
        <w:t xml:space="preserve">was seen as a mechanism to support gender equality </w:t>
      </w:r>
      <w:r w:rsidR="006D6C11">
        <w:rPr>
          <w:rFonts w:cs="Calibri"/>
          <w:lang w:val="en-US"/>
        </w:rPr>
        <w:t>initiatives</w:t>
      </w:r>
      <w:r>
        <w:rPr>
          <w:rFonts w:cs="Calibri"/>
          <w:lang w:val="en-US"/>
        </w:rPr>
        <w:t>, its small-scale and short-term nature was viewed as insufficient for the significant and long-term needs of women’s rights organizations.</w:t>
      </w:r>
      <w:r w:rsidR="0012421C">
        <w:rPr>
          <w:rFonts w:cs="Calibri"/>
          <w:lang w:val="en-US"/>
        </w:rPr>
        <w:t xml:space="preserve"> </w:t>
      </w:r>
    </w:p>
    <w:p w:rsidR="005834CB" w:rsidRPr="00B62E29" w:rsidRDefault="00786BD9" w:rsidP="005834CB">
      <w:pPr>
        <w:rPr>
          <w:lang w:val="en-US"/>
        </w:rPr>
      </w:pPr>
      <w:r>
        <w:rPr>
          <w:b/>
        </w:rPr>
        <w:t>Balancing</w:t>
      </w:r>
      <w:r w:rsidR="005245AC" w:rsidRPr="005245AC">
        <w:rPr>
          <w:b/>
        </w:rPr>
        <w:t xml:space="preserve"> social interventions with political and economic </w:t>
      </w:r>
      <w:r>
        <w:rPr>
          <w:b/>
        </w:rPr>
        <w:t>empowerment</w:t>
      </w:r>
      <w:r w:rsidR="00321468">
        <w:t xml:space="preserve">: </w:t>
      </w:r>
      <w:r>
        <w:rPr>
          <w:lang w:val="en-US"/>
        </w:rPr>
        <w:t>Based on key lessons from the M</w:t>
      </w:r>
      <w:r w:rsidR="00540BA7">
        <w:rPr>
          <w:lang w:val="en-US"/>
        </w:rPr>
        <w:t>illennium Development Goals (M</w:t>
      </w:r>
      <w:r>
        <w:rPr>
          <w:lang w:val="en-US"/>
        </w:rPr>
        <w:t>DGs</w:t>
      </w:r>
      <w:r w:rsidR="00540BA7">
        <w:rPr>
          <w:lang w:val="en-US"/>
        </w:rPr>
        <w:t>)</w:t>
      </w:r>
      <w:r>
        <w:rPr>
          <w:lang w:val="en-US"/>
        </w:rPr>
        <w:t>,</w:t>
      </w:r>
      <w:r w:rsidR="00321468" w:rsidRPr="00321468">
        <w:rPr>
          <w:lang w:val="en-US"/>
        </w:rPr>
        <w:t xml:space="preserve"> stakeholders also urged </w:t>
      </w:r>
      <w:r>
        <w:rPr>
          <w:lang w:val="en-US"/>
        </w:rPr>
        <w:t xml:space="preserve">going </w:t>
      </w:r>
      <w:r w:rsidR="00321468" w:rsidRPr="00321468">
        <w:rPr>
          <w:lang w:val="en-US"/>
        </w:rPr>
        <w:t xml:space="preserve"> beyond </w:t>
      </w:r>
      <w:r w:rsidR="006D6C11">
        <w:rPr>
          <w:lang w:val="en-US"/>
        </w:rPr>
        <w:t xml:space="preserve">framing efforts around </w:t>
      </w:r>
      <w:r w:rsidR="00321468" w:rsidRPr="00321468">
        <w:rPr>
          <w:lang w:val="en-US"/>
        </w:rPr>
        <w:t xml:space="preserve">social issues </w:t>
      </w:r>
      <w:r w:rsidR="006D6C11">
        <w:rPr>
          <w:lang w:val="en-US"/>
        </w:rPr>
        <w:t>(</w:t>
      </w:r>
      <w:r w:rsidR="00321468" w:rsidRPr="00321468">
        <w:rPr>
          <w:lang w:val="en-US"/>
        </w:rPr>
        <w:t>such as health</w:t>
      </w:r>
      <w:r w:rsidR="006D6C11">
        <w:rPr>
          <w:lang w:val="en-US"/>
        </w:rPr>
        <w:t>)</w:t>
      </w:r>
      <w:r w:rsidR="00321468" w:rsidRPr="00321468">
        <w:rPr>
          <w:lang w:val="en-US"/>
        </w:rPr>
        <w:t xml:space="preserve"> </w:t>
      </w:r>
      <w:r>
        <w:rPr>
          <w:lang w:val="en-US"/>
        </w:rPr>
        <w:t>to</w:t>
      </w:r>
      <w:r w:rsidR="00321468" w:rsidRPr="00321468">
        <w:rPr>
          <w:lang w:val="en-US"/>
        </w:rPr>
        <w:t xml:space="preserve"> a broader call that includes women’s economic and political empowerment – promoting opportunities for livelihoods and participation in the economy of their countries, political participation and inclusion in governance at all levels – government, civil society and business, as well as legal access to address areas such a</w:t>
      </w:r>
      <w:r w:rsidR="004340E8">
        <w:rPr>
          <w:lang w:val="en-US"/>
        </w:rPr>
        <w:t>s discrimination and violence. </w:t>
      </w:r>
      <w:r w:rsidR="005834CB">
        <w:rPr>
          <w:lang w:val="en-US"/>
        </w:rPr>
        <w:t xml:space="preserve">The current emphasis on the “health and rights of women and girls” </w:t>
      </w:r>
      <w:r w:rsidR="00540BA7">
        <w:rPr>
          <w:lang w:val="en-US"/>
        </w:rPr>
        <w:t xml:space="preserve">should be broadened to </w:t>
      </w:r>
      <w:r w:rsidR="005834CB">
        <w:rPr>
          <w:lang w:val="en-US"/>
        </w:rPr>
        <w:t>r</w:t>
      </w:r>
      <w:r w:rsidR="00540BA7">
        <w:rPr>
          <w:lang w:val="en-US"/>
        </w:rPr>
        <w:t xml:space="preserve">eflect this, as well as structural issues such as </w:t>
      </w:r>
      <w:r w:rsidR="006D6C11">
        <w:rPr>
          <w:lang w:val="en-US"/>
        </w:rPr>
        <w:t>gender norms</w:t>
      </w:r>
      <w:r w:rsidR="00540BA7">
        <w:rPr>
          <w:lang w:val="en-US"/>
        </w:rPr>
        <w:t xml:space="preserve">. </w:t>
      </w:r>
      <w:r w:rsidR="006D6C11">
        <w:rPr>
          <w:lang w:val="en-US"/>
        </w:rPr>
        <w:t xml:space="preserve"> </w:t>
      </w:r>
    </w:p>
    <w:p w:rsidR="00E11A16" w:rsidRDefault="00E11A16" w:rsidP="0017349F">
      <w:pPr>
        <w:rPr>
          <w:b/>
        </w:rPr>
      </w:pPr>
    </w:p>
    <w:p w:rsidR="005245AC" w:rsidRDefault="00E11A16" w:rsidP="0017349F">
      <w:pPr>
        <w:rPr>
          <w:rFonts w:cs="Calibri"/>
          <w:lang w:val="en-US"/>
        </w:rPr>
      </w:pPr>
      <w:r>
        <w:rPr>
          <w:b/>
        </w:rPr>
        <w:t>Gender Equality as a</w:t>
      </w:r>
      <w:r w:rsidR="006D6C11">
        <w:rPr>
          <w:b/>
        </w:rPr>
        <w:t xml:space="preserve"> </w:t>
      </w:r>
      <w:r w:rsidR="005245AC">
        <w:rPr>
          <w:b/>
        </w:rPr>
        <w:t xml:space="preserve">stand-alone </w:t>
      </w:r>
      <w:r>
        <w:rPr>
          <w:b/>
        </w:rPr>
        <w:t xml:space="preserve">priority is critical: </w:t>
      </w:r>
      <w:r>
        <w:t xml:space="preserve">Multiple stakeholders raised the importance of targeted gender equality programming and the need for a separate and dedicated thematic pillar to ensure sufficient attention and funding. </w:t>
      </w:r>
      <w:r w:rsidR="00114A56">
        <w:t xml:space="preserve">This is </w:t>
      </w:r>
      <w:proofErr w:type="gramStart"/>
      <w:r w:rsidR="00114A56">
        <w:t>key</w:t>
      </w:r>
      <w:proofErr w:type="gramEnd"/>
      <w:r w:rsidR="00114A56">
        <w:t xml:space="preserve"> because we still see that women and girls are not benefitting from development as they should. </w:t>
      </w:r>
      <w:r w:rsidR="00B62E29" w:rsidRPr="00B62E29">
        <w:rPr>
          <w:rFonts w:cs="Calibri"/>
          <w:lang w:val="en-US"/>
        </w:rPr>
        <w:t>Women’s rights champions worked very hard to ensure that the international community would adopt a stand-alone goal on gender equality i</w:t>
      </w:r>
      <w:r w:rsidR="006D6C11">
        <w:rPr>
          <w:rFonts w:cs="Calibri"/>
          <w:lang w:val="en-US"/>
        </w:rPr>
        <w:t xml:space="preserve">n Agenda 2030. They emphasized </w:t>
      </w:r>
      <w:r w:rsidR="00B62E29" w:rsidRPr="00B62E29">
        <w:rPr>
          <w:rFonts w:cs="Calibri"/>
          <w:lang w:val="en-US"/>
        </w:rPr>
        <w:t xml:space="preserve">the need for a dual approach—gender equality as a stand-alone priority as well as a cross-cutting one across other development priorities.  </w:t>
      </w:r>
      <w:r>
        <w:rPr>
          <w:rFonts w:cs="Calibri"/>
          <w:lang w:val="en-US"/>
        </w:rPr>
        <w:t xml:space="preserve">Several stakeholders gave examples of how investments in targeted </w:t>
      </w:r>
      <w:r w:rsidR="00540BA7">
        <w:rPr>
          <w:rFonts w:cs="Calibri"/>
          <w:lang w:val="en-US"/>
        </w:rPr>
        <w:t>gender equality</w:t>
      </w:r>
      <w:r>
        <w:rPr>
          <w:rFonts w:cs="Calibri"/>
          <w:lang w:val="en-US"/>
        </w:rPr>
        <w:t xml:space="preserve"> programming </w:t>
      </w:r>
      <w:r w:rsidR="000730A3">
        <w:rPr>
          <w:rFonts w:cs="Calibri"/>
          <w:lang w:val="en-US"/>
        </w:rPr>
        <w:t>resulted</w:t>
      </w:r>
      <w:r>
        <w:rPr>
          <w:rFonts w:cs="Calibri"/>
          <w:lang w:val="en-US"/>
        </w:rPr>
        <w:t xml:space="preserve"> </w:t>
      </w:r>
      <w:r w:rsidR="00540BA7">
        <w:rPr>
          <w:rFonts w:cs="Calibri"/>
          <w:lang w:val="en-US"/>
        </w:rPr>
        <w:t>in</w:t>
      </w:r>
      <w:r>
        <w:rPr>
          <w:rFonts w:cs="Calibri"/>
          <w:lang w:val="en-US"/>
        </w:rPr>
        <w:t xml:space="preserve"> their local partners </w:t>
      </w:r>
      <w:r w:rsidR="00540BA7">
        <w:rPr>
          <w:rFonts w:cs="Calibri"/>
          <w:lang w:val="en-US"/>
        </w:rPr>
        <w:t xml:space="preserve">being </w:t>
      </w:r>
      <w:r>
        <w:rPr>
          <w:rFonts w:cs="Calibri"/>
          <w:lang w:val="en-US"/>
        </w:rPr>
        <w:t>more effective in addressing gender issues in an integrated fashion across sectors.</w:t>
      </w:r>
      <w:r w:rsidR="00B62E29" w:rsidRPr="00B62E29">
        <w:rPr>
          <w:rFonts w:cs="Calibri"/>
          <w:lang w:val="en-US"/>
        </w:rPr>
        <w:t> </w:t>
      </w:r>
    </w:p>
    <w:p w:rsidR="00B62E29" w:rsidRDefault="00B62E29" w:rsidP="0017349F">
      <w:pPr>
        <w:rPr>
          <w:rFonts w:cs="Calibri"/>
          <w:lang w:val="en-US"/>
        </w:rPr>
      </w:pPr>
    </w:p>
    <w:p w:rsidR="00B62E29" w:rsidRDefault="000730A3" w:rsidP="0017349F">
      <w:pPr>
        <w:rPr>
          <w:b/>
        </w:rPr>
      </w:pPr>
      <w:r>
        <w:rPr>
          <w:rFonts w:cs="Calibri"/>
          <w:b/>
          <w:lang w:val="en-US"/>
        </w:rPr>
        <w:t xml:space="preserve">Strengthening </w:t>
      </w:r>
      <w:r w:rsidR="00E11A16" w:rsidRPr="00E11A16">
        <w:rPr>
          <w:rFonts w:cs="Calibri"/>
          <w:b/>
          <w:lang w:val="en-US"/>
        </w:rPr>
        <w:t>efforts to achieve g</w:t>
      </w:r>
      <w:r w:rsidR="00B62E29" w:rsidRPr="00E11A16">
        <w:rPr>
          <w:rFonts w:cs="Calibri"/>
          <w:b/>
          <w:lang w:val="en-US"/>
        </w:rPr>
        <w:t xml:space="preserve">ender equality </w:t>
      </w:r>
      <w:r w:rsidR="00E11A16" w:rsidRPr="00E11A16">
        <w:rPr>
          <w:rFonts w:cs="Calibri"/>
          <w:b/>
          <w:lang w:val="en-US"/>
        </w:rPr>
        <w:t>results across sectors</w:t>
      </w:r>
      <w:r w:rsidR="00E11A16">
        <w:rPr>
          <w:rFonts w:cs="Calibri"/>
          <w:b/>
          <w:lang w:val="en-US"/>
        </w:rPr>
        <w:t xml:space="preserve">: </w:t>
      </w:r>
      <w:r w:rsidR="00E11A16">
        <w:rPr>
          <w:rFonts w:cs="Calibri"/>
          <w:lang w:val="en-US"/>
        </w:rPr>
        <w:t xml:space="preserve">Gender equality should be </w:t>
      </w:r>
      <w:r w:rsidR="00B62E29">
        <w:rPr>
          <w:rFonts w:cs="Calibri"/>
          <w:lang w:val="en-US"/>
        </w:rPr>
        <w:t xml:space="preserve">a key lens </w:t>
      </w:r>
      <w:r w:rsidR="00C848F0">
        <w:rPr>
          <w:rFonts w:cs="Calibri"/>
          <w:lang w:val="en-US"/>
        </w:rPr>
        <w:t>through which we</w:t>
      </w:r>
      <w:r w:rsidR="00B62E29">
        <w:rPr>
          <w:rFonts w:cs="Calibri"/>
          <w:lang w:val="en-US"/>
        </w:rPr>
        <w:t xml:space="preserve"> </w:t>
      </w:r>
      <w:r w:rsidR="00C848F0">
        <w:rPr>
          <w:rFonts w:cs="Calibri"/>
          <w:lang w:val="en-US"/>
        </w:rPr>
        <w:t>examine</w:t>
      </w:r>
      <w:r w:rsidR="00E57CCB">
        <w:rPr>
          <w:rFonts w:cs="Calibri"/>
          <w:lang w:val="en-US"/>
        </w:rPr>
        <w:t xml:space="preserve"> development challenges</w:t>
      </w:r>
      <w:r w:rsidR="00E11A16">
        <w:rPr>
          <w:rFonts w:cs="Calibri"/>
          <w:lang w:val="en-US"/>
        </w:rPr>
        <w:t>. We need</w:t>
      </w:r>
      <w:r w:rsidR="00B62E29">
        <w:rPr>
          <w:rFonts w:cs="Calibri"/>
          <w:lang w:val="en-US"/>
        </w:rPr>
        <w:t xml:space="preserve"> to develop our expertise and </w:t>
      </w:r>
      <w:r w:rsidR="00B62E29">
        <w:rPr>
          <w:rFonts w:cs="Calibri"/>
          <w:lang w:val="en-US"/>
        </w:rPr>
        <w:lastRenderedPageBreak/>
        <w:t>bring a gender equality focus to our work across sectors (e.g. climate change, humanitarian assistance, sexual and reproductive rights, pluralism</w:t>
      </w:r>
      <w:r w:rsidR="00E57CCB">
        <w:rPr>
          <w:rFonts w:cs="Calibri"/>
          <w:lang w:val="en-US"/>
        </w:rPr>
        <w:t xml:space="preserve">, </w:t>
      </w:r>
      <w:r w:rsidR="00B62E29">
        <w:rPr>
          <w:rFonts w:cs="Calibri"/>
          <w:lang w:val="en-US"/>
        </w:rPr>
        <w:t>access to justice</w:t>
      </w:r>
      <w:r w:rsidR="00E57CCB">
        <w:rPr>
          <w:rFonts w:cs="Calibri"/>
          <w:lang w:val="en-US"/>
        </w:rPr>
        <w:t>, etc.</w:t>
      </w:r>
      <w:r w:rsidR="00B62E29">
        <w:rPr>
          <w:rFonts w:cs="Calibri"/>
          <w:lang w:val="en-US"/>
        </w:rPr>
        <w:t>)</w:t>
      </w:r>
      <w:r w:rsidR="006D6C11">
        <w:rPr>
          <w:rFonts w:cs="Calibri"/>
          <w:lang w:val="en-US"/>
        </w:rPr>
        <w:t>.</w:t>
      </w:r>
    </w:p>
    <w:p w:rsidR="005245AC" w:rsidRDefault="005245AC" w:rsidP="0017349F">
      <w:pPr>
        <w:rPr>
          <w:b/>
        </w:rPr>
      </w:pPr>
    </w:p>
    <w:p w:rsidR="00EB5B4F" w:rsidRDefault="000730A3" w:rsidP="004340E8">
      <w:pPr>
        <w:rPr>
          <w:lang w:val="en-US"/>
        </w:rPr>
      </w:pPr>
      <w:r>
        <w:rPr>
          <w:b/>
          <w:lang w:val="en-US"/>
        </w:rPr>
        <w:t>Transforming</w:t>
      </w:r>
      <w:r w:rsidR="00B62E29">
        <w:rPr>
          <w:b/>
          <w:lang w:val="en-US"/>
        </w:rPr>
        <w:t xml:space="preserve"> harmful gender norms</w:t>
      </w:r>
      <w:r>
        <w:rPr>
          <w:b/>
          <w:lang w:val="en-US"/>
        </w:rPr>
        <w:t xml:space="preserve">: </w:t>
      </w:r>
      <w:r>
        <w:rPr>
          <w:lang w:val="en-US"/>
        </w:rPr>
        <w:t xml:space="preserve">A number of stakeholders raised the need to work at changing harmful gender norms at the societal level. </w:t>
      </w:r>
      <w:r w:rsidR="00114A56">
        <w:rPr>
          <w:lang w:val="en-US"/>
        </w:rPr>
        <w:t xml:space="preserve">This needs to be done </w:t>
      </w:r>
      <w:r w:rsidR="006D6C11">
        <w:rPr>
          <w:lang w:val="en-US"/>
        </w:rPr>
        <w:t>beyond</w:t>
      </w:r>
      <w:r w:rsidR="00114A56">
        <w:rPr>
          <w:lang w:val="en-US"/>
        </w:rPr>
        <w:t xml:space="preserve"> the project level </w:t>
      </w:r>
      <w:r w:rsidR="006D6C11">
        <w:rPr>
          <w:lang w:val="en-US"/>
        </w:rPr>
        <w:t xml:space="preserve">by </w:t>
      </w:r>
      <w:r w:rsidR="00114A56">
        <w:rPr>
          <w:lang w:val="en-US"/>
        </w:rPr>
        <w:t>influencing government</w:t>
      </w:r>
      <w:r w:rsidR="006D6C11">
        <w:rPr>
          <w:lang w:val="en-US"/>
        </w:rPr>
        <w:t>s</w:t>
      </w:r>
      <w:r w:rsidR="00114A56">
        <w:rPr>
          <w:lang w:val="en-US"/>
        </w:rPr>
        <w:t xml:space="preserve"> and institutions including health, education and justice systems.</w:t>
      </w:r>
      <w:r w:rsidR="00EB5B4F">
        <w:rPr>
          <w:lang w:val="en-US"/>
        </w:rPr>
        <w:t xml:space="preserve"> The need for comprehensive sexual education in schools was cited as an example. </w:t>
      </w:r>
      <w:r>
        <w:rPr>
          <w:lang w:val="en-US"/>
        </w:rPr>
        <w:t xml:space="preserve">To bring about this kind of fundamental culture change, we must invest in the advocacy and power of local organizations. </w:t>
      </w:r>
    </w:p>
    <w:p w:rsidR="00EB5B4F" w:rsidRDefault="00EB5B4F" w:rsidP="004340E8">
      <w:pPr>
        <w:rPr>
          <w:lang w:val="en-US"/>
        </w:rPr>
      </w:pPr>
    </w:p>
    <w:p w:rsidR="008D3F67" w:rsidRDefault="00BA3D04" w:rsidP="004340E8">
      <w:r>
        <w:rPr>
          <w:lang w:val="en-US"/>
        </w:rPr>
        <w:t xml:space="preserve">Participants underlined the importance of </w:t>
      </w:r>
      <w:r w:rsidRPr="00650374">
        <w:rPr>
          <w:b/>
          <w:i/>
          <w:lang w:val="en-US"/>
        </w:rPr>
        <w:t xml:space="preserve">engaging men </w:t>
      </w:r>
      <w:r w:rsidR="004340E8" w:rsidRPr="00650374">
        <w:rPr>
          <w:b/>
          <w:i/>
          <w:lang w:val="en-US"/>
        </w:rPr>
        <w:t>a</w:t>
      </w:r>
      <w:r w:rsidRPr="00650374">
        <w:rPr>
          <w:b/>
          <w:i/>
          <w:lang w:val="en-US"/>
        </w:rPr>
        <w:t>nd boys</w:t>
      </w:r>
      <w:r w:rsidR="004340E8">
        <w:rPr>
          <w:lang w:val="en-US"/>
        </w:rPr>
        <w:t xml:space="preserve"> as champions of change</w:t>
      </w:r>
      <w:r>
        <w:rPr>
          <w:lang w:val="en-US"/>
        </w:rPr>
        <w:t xml:space="preserve"> and redefining “masculinity</w:t>
      </w:r>
      <w:r w:rsidR="004340E8">
        <w:rPr>
          <w:lang w:val="en-US"/>
        </w:rPr>
        <w:t>.’’ There may be opportunities for Canada to participate in international campaigns that promote male engagement and exemplary masculinity models that do not include violence</w:t>
      </w:r>
      <w:r w:rsidR="00114A56">
        <w:rPr>
          <w:lang w:val="en-US"/>
        </w:rPr>
        <w:t>,</w:t>
      </w:r>
      <w:r w:rsidR="004340E8">
        <w:rPr>
          <w:lang w:val="en-US"/>
        </w:rPr>
        <w:t xml:space="preserve"> including in policing and peace-keeping functions. Some participants advised that</w:t>
      </w:r>
      <w:r w:rsidR="004340E8">
        <w:t xml:space="preserve"> we must be careful</w:t>
      </w:r>
      <w:r w:rsidR="00321468">
        <w:t xml:space="preserve"> in our efforts to engage males</w:t>
      </w:r>
      <w:r w:rsidR="004340E8">
        <w:t xml:space="preserve"> to</w:t>
      </w:r>
      <w:r w:rsidR="00321468">
        <w:t xml:space="preserve"> not drain power and resources from women’s organizations.</w:t>
      </w:r>
    </w:p>
    <w:p w:rsidR="0059450F" w:rsidRDefault="0059450F" w:rsidP="004340E8"/>
    <w:p w:rsidR="0059450F" w:rsidRDefault="0059450F" w:rsidP="004340E8">
      <w:r w:rsidRPr="0059450F">
        <w:rPr>
          <w:b/>
        </w:rPr>
        <w:t xml:space="preserve">Leadership on equal representation of women </w:t>
      </w:r>
      <w:r w:rsidR="006D6C11">
        <w:rPr>
          <w:b/>
        </w:rPr>
        <w:t>in decision-making</w:t>
      </w:r>
      <w:r>
        <w:rPr>
          <w:b/>
        </w:rPr>
        <w:t xml:space="preserve">: </w:t>
      </w:r>
      <w:r>
        <w:t>Given the champion role of our P</w:t>
      </w:r>
      <w:r w:rsidR="00A56B34">
        <w:t xml:space="preserve">rime </w:t>
      </w:r>
      <w:r>
        <w:t>M</w:t>
      </w:r>
      <w:r w:rsidR="00A56B34">
        <w:t>inister</w:t>
      </w:r>
      <w:r>
        <w:t xml:space="preserve"> in setting up gender parity in Cabinet, Canada could accelerate efforts to promote political participation of women as well as</w:t>
      </w:r>
      <w:r w:rsidR="00F10AB8">
        <w:t xml:space="preserve"> their</w:t>
      </w:r>
      <w:r>
        <w:t xml:space="preserve"> leadership in global governance structures including the UN.</w:t>
      </w:r>
    </w:p>
    <w:p w:rsidR="0059450F" w:rsidRDefault="0059450F" w:rsidP="004340E8"/>
    <w:p w:rsidR="0059450F" w:rsidRPr="0059450F" w:rsidRDefault="0059450F" w:rsidP="004340E8">
      <w:r w:rsidRPr="0059450F">
        <w:rPr>
          <w:b/>
        </w:rPr>
        <w:t>Leave no one behind</w:t>
      </w:r>
      <w:r>
        <w:rPr>
          <w:b/>
        </w:rPr>
        <w:t xml:space="preserve">: </w:t>
      </w:r>
      <w:r>
        <w:t xml:space="preserve">Stakeholders flagged the important commitment of the 2030 Agenda to </w:t>
      </w:r>
      <w:r w:rsidR="00F10AB8">
        <w:t>“leave no one behind.” In this context, we need to step up efforts to support adolescent girls. We also need to pay attention to women and girls in fragile contexts. It was underlined that there is a major implementation gap in commitments and action/funding to the Women, Peace and Security Agenda based on the recent global study to commemorate the 15</w:t>
      </w:r>
      <w:r w:rsidR="00F10AB8" w:rsidRPr="00F10AB8">
        <w:rPr>
          <w:vertAlign w:val="superscript"/>
        </w:rPr>
        <w:t>th</w:t>
      </w:r>
      <w:r w:rsidR="00F10AB8">
        <w:t xml:space="preserve"> anniversary of UNSC </w:t>
      </w:r>
      <w:r w:rsidR="006D6C11">
        <w:t>resolution</w:t>
      </w:r>
      <w:r w:rsidR="00F10AB8">
        <w:t xml:space="preserve"> 1325. Participants again reinforced that  support to women’s rights organizations and movements in conflict and post-conflict situations  is critical to this agenda, citing experience in DRC, Burma,</w:t>
      </w:r>
      <w:r w:rsidR="006D6C11">
        <w:t xml:space="preserve"> </w:t>
      </w:r>
      <w:r w:rsidR="00F10AB8">
        <w:t>and Syria.</w:t>
      </w:r>
    </w:p>
    <w:p w:rsidR="00321468" w:rsidRDefault="00321468" w:rsidP="0017349F"/>
    <w:p w:rsidR="00114A56" w:rsidRPr="0010377A" w:rsidRDefault="00650374" w:rsidP="0010377A">
      <w:pPr>
        <w:shd w:val="clear" w:color="auto" w:fill="FFFFFF"/>
        <w:spacing w:after="240"/>
        <w:rPr>
          <w:lang w:val="en-US"/>
        </w:rPr>
      </w:pPr>
      <w:r>
        <w:rPr>
          <w:rFonts w:cs="Calibri"/>
          <w:b/>
          <w:lang w:val="en-US"/>
        </w:rPr>
        <w:t>Better statistics</w:t>
      </w:r>
      <w:r w:rsidR="0059450F">
        <w:rPr>
          <w:rFonts w:cs="Calibri"/>
          <w:b/>
          <w:lang w:val="en-US"/>
        </w:rPr>
        <w:t>,</w:t>
      </w:r>
      <w:r>
        <w:rPr>
          <w:rFonts w:cs="Calibri"/>
          <w:b/>
          <w:lang w:val="en-US"/>
        </w:rPr>
        <w:t xml:space="preserve"> data</w:t>
      </w:r>
      <w:r w:rsidR="0059450F">
        <w:rPr>
          <w:rFonts w:cs="Calibri"/>
          <w:b/>
          <w:lang w:val="en-US"/>
        </w:rPr>
        <w:t>, and evaluation</w:t>
      </w:r>
      <w:r w:rsidR="00B62E29" w:rsidRPr="00B62E29">
        <w:rPr>
          <w:rFonts w:cs="Calibri"/>
          <w:b/>
          <w:lang w:val="en-US"/>
        </w:rPr>
        <w:t>:</w:t>
      </w:r>
      <w:r w:rsidR="00B62E29" w:rsidRPr="00B62E29">
        <w:rPr>
          <w:rFonts w:cs="Calibri"/>
          <w:lang w:val="en-US"/>
        </w:rPr>
        <w:t xml:space="preserve"> The importance of data and evidence to support results and delivery was a </w:t>
      </w:r>
      <w:r w:rsidR="0012421C">
        <w:rPr>
          <w:rFonts w:cs="Calibri"/>
          <w:lang w:val="en-US"/>
        </w:rPr>
        <w:t xml:space="preserve">recurring </w:t>
      </w:r>
      <w:r w:rsidR="00B62E29" w:rsidRPr="00B62E29">
        <w:rPr>
          <w:rFonts w:cs="Calibri"/>
          <w:lang w:val="en-US"/>
        </w:rPr>
        <w:t>theme.</w:t>
      </w:r>
      <w:r>
        <w:rPr>
          <w:rFonts w:cs="Calibri"/>
          <w:lang w:val="en-US"/>
        </w:rPr>
        <w:t xml:space="preserve"> We need to invest in measurement</w:t>
      </w:r>
      <w:r w:rsidR="0059450F">
        <w:rPr>
          <w:rFonts w:cs="Calibri"/>
          <w:lang w:val="en-US"/>
        </w:rPr>
        <w:t xml:space="preserve"> of progress on the rights of women and girls and ensure evaluation findings are being integrated in Agenda 2030 implementation.</w:t>
      </w:r>
    </w:p>
    <w:p w:rsidR="00B62E29" w:rsidRPr="00786BD9" w:rsidRDefault="00114A56" w:rsidP="0017349F">
      <w:r>
        <w:rPr>
          <w:b/>
        </w:rPr>
        <w:t>Strong political commitments must be bac</w:t>
      </w:r>
      <w:r w:rsidR="00C848F0">
        <w:rPr>
          <w:b/>
        </w:rPr>
        <w:t xml:space="preserve">ked with commensurate funding, </w:t>
      </w:r>
      <w:r>
        <w:rPr>
          <w:b/>
        </w:rPr>
        <w:t>staff capacity and accountability</w:t>
      </w:r>
      <w:r w:rsidR="0012421C">
        <w:rPr>
          <w:b/>
        </w:rPr>
        <w:t>:</w:t>
      </w:r>
      <w:r w:rsidR="00650374">
        <w:rPr>
          <w:b/>
        </w:rPr>
        <w:t xml:space="preserve"> </w:t>
      </w:r>
      <w:r w:rsidR="00650374">
        <w:t>Political leadership is key</w:t>
      </w:r>
      <w:r w:rsidR="00C848F0">
        <w:t>,</w:t>
      </w:r>
      <w:r w:rsidR="00650374">
        <w:t xml:space="preserve"> and stakeholders welcomed recent strong statements and commitments on gender equality but stressed the imp</w:t>
      </w:r>
      <w:r w:rsidR="00C848F0">
        <w:t>ortance of ensuring resources (</w:t>
      </w:r>
      <w:r w:rsidR="00650374">
        <w:t>both human and financial) are in place to back these commitments. The Department needs to be equippe</w:t>
      </w:r>
      <w:r w:rsidR="00A56B34">
        <w:t xml:space="preserve">d to respond to this growing </w:t>
      </w:r>
      <w:r w:rsidR="00650374">
        <w:t>priority area and have the account</w:t>
      </w:r>
      <w:r w:rsidR="00C848F0">
        <w:t xml:space="preserve">ability structures in place to </w:t>
      </w:r>
      <w:r w:rsidR="00650374">
        <w:t xml:space="preserve">deliver. </w:t>
      </w:r>
    </w:p>
    <w:p w:rsidR="005245AC" w:rsidRPr="005245AC" w:rsidRDefault="005245AC" w:rsidP="0017349F">
      <w:pPr>
        <w:rPr>
          <w:rFonts w:asciiTheme="minorHAnsi" w:hAnsiTheme="minorHAnsi" w:cs="Arial"/>
          <w:b/>
          <w:bCs/>
          <w:lang w:eastAsia="en-CA"/>
        </w:rPr>
      </w:pPr>
    </w:p>
    <w:p w:rsidR="0017349F" w:rsidRPr="002F0229" w:rsidRDefault="0017349F" w:rsidP="0017349F">
      <w:pPr>
        <w:rPr>
          <w:rFonts w:asciiTheme="minorHAnsi" w:hAnsiTheme="minorHAnsi" w:cs="Arial"/>
          <w:b/>
          <w:bCs/>
          <w:lang w:eastAsia="en-CA"/>
        </w:rPr>
      </w:pPr>
      <w:r w:rsidRPr="002F0229">
        <w:rPr>
          <w:rFonts w:asciiTheme="minorHAnsi" w:hAnsiTheme="minorHAnsi" w:cs="Arial"/>
          <w:b/>
          <w:bCs/>
          <w:lang w:eastAsia="en-CA"/>
        </w:rPr>
        <w:t>Closing Remarks</w:t>
      </w:r>
    </w:p>
    <w:p w:rsidR="004D6A20" w:rsidRPr="002F0229" w:rsidRDefault="00083576" w:rsidP="004D6A20">
      <w:pPr>
        <w:pStyle w:val="ListParagraph"/>
        <w:numPr>
          <w:ilvl w:val="0"/>
          <w:numId w:val="3"/>
        </w:numPr>
        <w:rPr>
          <w:rFonts w:cs="Arial"/>
          <w:lang w:eastAsia="en-CA"/>
        </w:rPr>
      </w:pPr>
      <w:r w:rsidRPr="002F0229">
        <w:rPr>
          <w:rFonts w:cs="Arial"/>
        </w:rPr>
        <w:t xml:space="preserve">Minister </w:t>
      </w:r>
      <w:proofErr w:type="spellStart"/>
      <w:r w:rsidRPr="002F0229">
        <w:rPr>
          <w:rFonts w:cs="Arial"/>
        </w:rPr>
        <w:t>Bibeau</w:t>
      </w:r>
      <w:proofErr w:type="spellEnd"/>
      <w:r w:rsidR="0017349F" w:rsidRPr="002F0229">
        <w:rPr>
          <w:rFonts w:cs="Arial"/>
        </w:rPr>
        <w:t xml:space="preserve"> </w:t>
      </w:r>
      <w:r w:rsidR="004D6A20" w:rsidRPr="002F0229">
        <w:rPr>
          <w:rFonts w:cs="Arial"/>
        </w:rPr>
        <w:t>thanked all participants for a productive</w:t>
      </w:r>
      <w:r w:rsidR="00F10AB8">
        <w:rPr>
          <w:rFonts w:cs="Arial"/>
        </w:rPr>
        <w:t xml:space="preserve"> and rich</w:t>
      </w:r>
      <w:r w:rsidR="004D6A20" w:rsidRPr="002F0229">
        <w:rPr>
          <w:rFonts w:cs="Arial"/>
        </w:rPr>
        <w:t xml:space="preserve"> </w:t>
      </w:r>
      <w:r w:rsidR="00FF0AB4">
        <w:rPr>
          <w:rFonts w:cs="Arial"/>
        </w:rPr>
        <w:t>discussion</w:t>
      </w:r>
      <w:r w:rsidR="004D6A20" w:rsidRPr="002F0229">
        <w:rPr>
          <w:rFonts w:cs="Arial"/>
        </w:rPr>
        <w:t xml:space="preserve">. </w:t>
      </w:r>
    </w:p>
    <w:p w:rsidR="0017349F" w:rsidRPr="00383F89" w:rsidRDefault="002F0229" w:rsidP="00383F89">
      <w:pPr>
        <w:pStyle w:val="ListParagraph"/>
        <w:numPr>
          <w:ilvl w:val="0"/>
          <w:numId w:val="3"/>
        </w:numPr>
        <w:rPr>
          <w:rFonts w:cs="Arial"/>
          <w:lang w:eastAsia="en-CA"/>
        </w:rPr>
      </w:pPr>
      <w:r w:rsidRPr="00383F89">
        <w:rPr>
          <w:rFonts w:cs="Arial"/>
          <w:kern w:val="1"/>
        </w:rPr>
        <w:t xml:space="preserve">She </w:t>
      </w:r>
      <w:r w:rsidR="00974092" w:rsidRPr="00383F89">
        <w:rPr>
          <w:rFonts w:cs="Arial"/>
          <w:kern w:val="1"/>
        </w:rPr>
        <w:t>reiterated</w:t>
      </w:r>
      <w:r w:rsidRPr="00383F89">
        <w:rPr>
          <w:rFonts w:cs="Arial"/>
          <w:kern w:val="1"/>
        </w:rPr>
        <w:t xml:space="preserve"> that</w:t>
      </w:r>
      <w:r w:rsidR="00F253E4" w:rsidRPr="00383F89">
        <w:rPr>
          <w:rFonts w:cs="Arial"/>
          <w:kern w:val="1"/>
        </w:rPr>
        <w:t xml:space="preserve"> her key focus going forward will be </w:t>
      </w:r>
      <w:r w:rsidR="00232D28">
        <w:rPr>
          <w:rFonts w:cs="Arial"/>
          <w:kern w:val="1"/>
        </w:rPr>
        <w:t xml:space="preserve">on the empowerment of women and girls. While each consultation raises new questions, she welcomed the continued engagement with Canadians to define the best way to shape our mutual agenda in this area.  </w:t>
      </w:r>
    </w:p>
    <w:p w:rsidR="0017349F" w:rsidRDefault="0017349F" w:rsidP="0017349F">
      <w:pPr>
        <w:rPr>
          <w:lang w:eastAsia="en-CA"/>
        </w:rPr>
      </w:pPr>
      <w:r>
        <w:rPr>
          <w:lang w:eastAsia="en-CA"/>
        </w:rPr>
        <w:t>Photos of the roundtable were posted on social media.</w:t>
      </w:r>
    </w:p>
    <w:p w:rsidR="0017349F" w:rsidRPr="0046608A" w:rsidRDefault="00C848F0" w:rsidP="0017349F">
      <w:pPr>
        <w:rPr>
          <w:lang w:eastAsia="en-CA"/>
        </w:rPr>
      </w:pPr>
      <w:hyperlink r:id="rId9" w:history="1">
        <w:r w:rsidR="0017349F" w:rsidRPr="0046608A">
          <w:rPr>
            <w:rStyle w:val="Hyperlink"/>
            <w:lang w:eastAsia="en-CA"/>
          </w:rPr>
          <w:t>https://twitter.com/mclaudebibeau</w:t>
        </w:r>
      </w:hyperlink>
      <w:r w:rsidR="0017349F" w:rsidRPr="0046608A">
        <w:rPr>
          <w:lang w:eastAsia="en-CA"/>
        </w:rPr>
        <w:t xml:space="preserve"> </w:t>
      </w:r>
      <w:r w:rsidR="0010377A" w:rsidRPr="0046608A">
        <w:rPr>
          <w:lang w:eastAsia="en-CA"/>
        </w:rPr>
        <w:br/>
      </w:r>
    </w:p>
    <w:p w:rsidR="0017349F" w:rsidRDefault="0017349F" w:rsidP="0017349F">
      <w:pPr>
        <w:rPr>
          <w:lang w:eastAsia="en-CA"/>
        </w:rPr>
      </w:pPr>
      <w:r>
        <w:rPr>
          <w:lang w:eastAsia="en-CA"/>
        </w:rPr>
        <w:lastRenderedPageBreak/>
        <w:t xml:space="preserve">For additional details on the roundtable, please contact </w:t>
      </w:r>
      <w:r w:rsidR="004639EC">
        <w:rPr>
          <w:lang w:eastAsia="en-CA"/>
        </w:rPr>
        <w:t xml:space="preserve">Tamara </w:t>
      </w:r>
      <w:r w:rsidR="001A55A5">
        <w:rPr>
          <w:lang w:eastAsia="en-CA"/>
        </w:rPr>
        <w:t>Sequeira</w:t>
      </w:r>
      <w:r w:rsidR="00C848F0">
        <w:rPr>
          <w:lang w:eastAsia="en-CA"/>
        </w:rPr>
        <w:t xml:space="preserve">, Deputy Director, </w:t>
      </w:r>
      <w:proofErr w:type="gramStart"/>
      <w:r w:rsidR="00C848F0">
        <w:rPr>
          <w:lang w:eastAsia="en-CA"/>
        </w:rPr>
        <w:t>Gender</w:t>
      </w:r>
      <w:proofErr w:type="gramEnd"/>
      <w:r w:rsidR="00C848F0">
        <w:rPr>
          <w:lang w:eastAsia="en-CA"/>
        </w:rPr>
        <w:t xml:space="preserve"> Equality Policy.</w:t>
      </w:r>
    </w:p>
    <w:p w:rsidR="0017349F" w:rsidRDefault="0017349F" w:rsidP="0017349F">
      <w:pPr>
        <w:rPr>
          <w:lang w:eastAsia="en-CA"/>
        </w:rPr>
      </w:pPr>
      <w:r>
        <w:rPr>
          <w:b/>
          <w:bCs/>
          <w:lang w:eastAsia="en-CA"/>
        </w:rPr>
        <w:t>Drafted:</w:t>
      </w:r>
      <w:r>
        <w:rPr>
          <w:lang w:eastAsia="en-CA"/>
        </w:rPr>
        <w:t xml:space="preserve"> </w:t>
      </w:r>
      <w:r w:rsidR="004639EC">
        <w:rPr>
          <w:lang w:eastAsia="en-CA"/>
        </w:rPr>
        <w:t>Sequeira/ MGS,</w:t>
      </w:r>
      <w:bookmarkStart w:id="0" w:name="_GoBack"/>
      <w:bookmarkEnd w:id="0"/>
      <w:r w:rsidR="004639EC">
        <w:rPr>
          <w:lang w:eastAsia="en-CA"/>
        </w:rPr>
        <w:t xml:space="preserve"> Kien/MGS</w:t>
      </w:r>
    </w:p>
    <w:p w:rsidR="00E4666F" w:rsidRDefault="0017349F">
      <w:pPr>
        <w:rPr>
          <w:lang w:eastAsia="en-CA"/>
        </w:rPr>
      </w:pPr>
      <w:r>
        <w:rPr>
          <w:b/>
          <w:bCs/>
          <w:lang w:eastAsia="en-CA"/>
        </w:rPr>
        <w:t xml:space="preserve">Approved: </w:t>
      </w:r>
      <w:r w:rsidR="004639EC">
        <w:rPr>
          <w:lang w:eastAsia="en-CA"/>
        </w:rPr>
        <w:t>Smyth/MGD</w:t>
      </w:r>
    </w:p>
    <w:p w:rsidR="00E15151" w:rsidRDefault="00E15151">
      <w:pPr>
        <w:rPr>
          <w:lang w:eastAsia="en-CA"/>
        </w:rPr>
      </w:pPr>
    </w:p>
    <w:p w:rsidR="00E15151" w:rsidRDefault="00E15151">
      <w:pPr>
        <w:rPr>
          <w:lang w:eastAsia="en-CA"/>
        </w:rPr>
      </w:pPr>
    </w:p>
    <w:p w:rsidR="00E15151" w:rsidRDefault="00E15151" w:rsidP="00E15151">
      <w:pPr>
        <w:shd w:val="clear" w:color="auto" w:fill="FFFFFF"/>
        <w:rPr>
          <w:lang w:val="en-US"/>
        </w:rPr>
      </w:pPr>
      <w:r>
        <w:rPr>
          <w:rFonts w:cs="Calibri"/>
          <w:color w:val="1F497D"/>
          <w:lang w:val="en-US"/>
        </w:rPr>
        <w:t> </w:t>
      </w:r>
    </w:p>
    <w:p w:rsidR="00E15151" w:rsidRPr="00E15151" w:rsidRDefault="00E15151">
      <w:pPr>
        <w:rPr>
          <w:lang w:val="en-US" w:eastAsia="en-CA"/>
        </w:rPr>
      </w:pPr>
    </w:p>
    <w:sectPr w:rsidR="00E15151" w:rsidRPr="00E15151">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28B" w:rsidRDefault="004B628B" w:rsidP="006A2346">
      <w:r>
        <w:separator/>
      </w:r>
    </w:p>
  </w:endnote>
  <w:endnote w:type="continuationSeparator" w:id="0">
    <w:p w:rsidR="004B628B" w:rsidRDefault="004B628B" w:rsidP="006A2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846203"/>
      <w:docPartObj>
        <w:docPartGallery w:val="Page Numbers (Bottom of Page)"/>
        <w:docPartUnique/>
      </w:docPartObj>
    </w:sdtPr>
    <w:sdtEndPr>
      <w:rPr>
        <w:noProof/>
      </w:rPr>
    </w:sdtEndPr>
    <w:sdtContent>
      <w:p w:rsidR="006D6C11" w:rsidRDefault="006D6C11">
        <w:pPr>
          <w:pStyle w:val="Footer"/>
          <w:jc w:val="right"/>
        </w:pPr>
        <w:r>
          <w:fldChar w:fldCharType="begin"/>
        </w:r>
        <w:r>
          <w:instrText xml:space="preserve"> PAGE   \* MERGEFORMAT </w:instrText>
        </w:r>
        <w:r>
          <w:fldChar w:fldCharType="separate"/>
        </w:r>
        <w:r w:rsidR="00C848F0">
          <w:rPr>
            <w:noProof/>
          </w:rPr>
          <w:t>1</w:t>
        </w:r>
        <w:r>
          <w:rPr>
            <w:noProof/>
          </w:rPr>
          <w:fldChar w:fldCharType="end"/>
        </w:r>
      </w:p>
    </w:sdtContent>
  </w:sdt>
  <w:p w:rsidR="006A2346" w:rsidRDefault="006A2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28B" w:rsidRDefault="004B628B" w:rsidP="006A2346">
      <w:r>
        <w:separator/>
      </w:r>
    </w:p>
  </w:footnote>
  <w:footnote w:type="continuationSeparator" w:id="0">
    <w:p w:rsidR="004B628B" w:rsidRDefault="004B628B" w:rsidP="006A2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00EAF"/>
    <w:multiLevelType w:val="hybridMultilevel"/>
    <w:tmpl w:val="4C9A04E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
    <w:nsid w:val="5E106428"/>
    <w:multiLevelType w:val="hybridMultilevel"/>
    <w:tmpl w:val="C2863B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67BC734B"/>
    <w:multiLevelType w:val="hybridMultilevel"/>
    <w:tmpl w:val="B9EC40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
    <w:nsid w:val="6ADA7539"/>
    <w:multiLevelType w:val="hybridMultilevel"/>
    <w:tmpl w:val="BAFCED8A"/>
    <w:lvl w:ilvl="0" w:tplc="10090011">
      <w:start w:val="1"/>
      <w:numFmt w:val="decimal"/>
      <w:lvlText w:val="%1)"/>
      <w:lvlJc w:val="left"/>
      <w:pPr>
        <w:ind w:left="720" w:hanging="360"/>
      </w:pPr>
      <w:rPr>
        <w:b/>
        <w:i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77E02E3F"/>
    <w:multiLevelType w:val="hybridMultilevel"/>
    <w:tmpl w:val="B46871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49F"/>
    <w:rsid w:val="000031DB"/>
    <w:rsid w:val="00017683"/>
    <w:rsid w:val="00023179"/>
    <w:rsid w:val="000342DE"/>
    <w:rsid w:val="0005316B"/>
    <w:rsid w:val="000730A3"/>
    <w:rsid w:val="00081614"/>
    <w:rsid w:val="00083576"/>
    <w:rsid w:val="000B1DB8"/>
    <w:rsid w:val="000B3999"/>
    <w:rsid w:val="0010377A"/>
    <w:rsid w:val="00114A56"/>
    <w:rsid w:val="00121355"/>
    <w:rsid w:val="0012209B"/>
    <w:rsid w:val="0012421C"/>
    <w:rsid w:val="0017349F"/>
    <w:rsid w:val="001848DC"/>
    <w:rsid w:val="001A55A5"/>
    <w:rsid w:val="001C6919"/>
    <w:rsid w:val="001C6A20"/>
    <w:rsid w:val="001D441E"/>
    <w:rsid w:val="001D6BE5"/>
    <w:rsid w:val="0021037B"/>
    <w:rsid w:val="00215AEE"/>
    <w:rsid w:val="00232D28"/>
    <w:rsid w:val="00273911"/>
    <w:rsid w:val="002A29AA"/>
    <w:rsid w:val="002E118B"/>
    <w:rsid w:val="002F0229"/>
    <w:rsid w:val="002F0ACD"/>
    <w:rsid w:val="002F6193"/>
    <w:rsid w:val="0030293E"/>
    <w:rsid w:val="00312EC8"/>
    <w:rsid w:val="00321468"/>
    <w:rsid w:val="00343834"/>
    <w:rsid w:val="0036675A"/>
    <w:rsid w:val="00383F89"/>
    <w:rsid w:val="00402D13"/>
    <w:rsid w:val="00406E3A"/>
    <w:rsid w:val="00410C07"/>
    <w:rsid w:val="004325AF"/>
    <w:rsid w:val="004340E8"/>
    <w:rsid w:val="00434D29"/>
    <w:rsid w:val="00437F51"/>
    <w:rsid w:val="004425DE"/>
    <w:rsid w:val="004639EC"/>
    <w:rsid w:val="0046608A"/>
    <w:rsid w:val="004A3C4A"/>
    <w:rsid w:val="004B628B"/>
    <w:rsid w:val="004D6A20"/>
    <w:rsid w:val="004E2C4A"/>
    <w:rsid w:val="004F4CFC"/>
    <w:rsid w:val="005023E8"/>
    <w:rsid w:val="005245AC"/>
    <w:rsid w:val="00540BA7"/>
    <w:rsid w:val="005816EC"/>
    <w:rsid w:val="00582192"/>
    <w:rsid w:val="005834CB"/>
    <w:rsid w:val="0059450F"/>
    <w:rsid w:val="005C0BB5"/>
    <w:rsid w:val="005F0D9E"/>
    <w:rsid w:val="00650374"/>
    <w:rsid w:val="00663ABD"/>
    <w:rsid w:val="00667535"/>
    <w:rsid w:val="00693934"/>
    <w:rsid w:val="006A2346"/>
    <w:rsid w:val="006B2458"/>
    <w:rsid w:val="006C022C"/>
    <w:rsid w:val="006C5A60"/>
    <w:rsid w:val="006D6C11"/>
    <w:rsid w:val="00734C07"/>
    <w:rsid w:val="0074058E"/>
    <w:rsid w:val="00783331"/>
    <w:rsid w:val="00786BD9"/>
    <w:rsid w:val="007D03F2"/>
    <w:rsid w:val="007F137A"/>
    <w:rsid w:val="00811789"/>
    <w:rsid w:val="00863C05"/>
    <w:rsid w:val="008711D5"/>
    <w:rsid w:val="008849FE"/>
    <w:rsid w:val="00892655"/>
    <w:rsid w:val="0089585D"/>
    <w:rsid w:val="008C1BFA"/>
    <w:rsid w:val="008D3F67"/>
    <w:rsid w:val="008E33E0"/>
    <w:rsid w:val="008E69E9"/>
    <w:rsid w:val="00930285"/>
    <w:rsid w:val="009631FB"/>
    <w:rsid w:val="009724D0"/>
    <w:rsid w:val="00974092"/>
    <w:rsid w:val="0098019F"/>
    <w:rsid w:val="0098280C"/>
    <w:rsid w:val="009A1D3B"/>
    <w:rsid w:val="009C7157"/>
    <w:rsid w:val="009E4917"/>
    <w:rsid w:val="00A114D3"/>
    <w:rsid w:val="00A54271"/>
    <w:rsid w:val="00A56B34"/>
    <w:rsid w:val="00A9554C"/>
    <w:rsid w:val="00A957F7"/>
    <w:rsid w:val="00AA5CE6"/>
    <w:rsid w:val="00AA7F80"/>
    <w:rsid w:val="00AE7763"/>
    <w:rsid w:val="00AF4126"/>
    <w:rsid w:val="00B14274"/>
    <w:rsid w:val="00B23558"/>
    <w:rsid w:val="00B40549"/>
    <w:rsid w:val="00B62E29"/>
    <w:rsid w:val="00B847A9"/>
    <w:rsid w:val="00BA3D04"/>
    <w:rsid w:val="00BA3D2D"/>
    <w:rsid w:val="00BD57D1"/>
    <w:rsid w:val="00BE0062"/>
    <w:rsid w:val="00C56221"/>
    <w:rsid w:val="00C57E89"/>
    <w:rsid w:val="00C625F9"/>
    <w:rsid w:val="00C84596"/>
    <w:rsid w:val="00C848F0"/>
    <w:rsid w:val="00C9298C"/>
    <w:rsid w:val="00C94EAD"/>
    <w:rsid w:val="00CD4190"/>
    <w:rsid w:val="00D22474"/>
    <w:rsid w:val="00DB2342"/>
    <w:rsid w:val="00DC11C7"/>
    <w:rsid w:val="00DF0577"/>
    <w:rsid w:val="00E079BD"/>
    <w:rsid w:val="00E11A16"/>
    <w:rsid w:val="00E15151"/>
    <w:rsid w:val="00E22361"/>
    <w:rsid w:val="00E27500"/>
    <w:rsid w:val="00E4666F"/>
    <w:rsid w:val="00E51823"/>
    <w:rsid w:val="00E51C0B"/>
    <w:rsid w:val="00E57CCB"/>
    <w:rsid w:val="00E66A97"/>
    <w:rsid w:val="00EA0E56"/>
    <w:rsid w:val="00EB5B4F"/>
    <w:rsid w:val="00EE094C"/>
    <w:rsid w:val="00EE34F4"/>
    <w:rsid w:val="00EF4A6B"/>
    <w:rsid w:val="00F10AB8"/>
    <w:rsid w:val="00F253E4"/>
    <w:rsid w:val="00F5448D"/>
    <w:rsid w:val="00F630CA"/>
    <w:rsid w:val="00FA0D6D"/>
    <w:rsid w:val="00FC3F97"/>
    <w:rsid w:val="00FF0A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49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349F"/>
    <w:rPr>
      <w:color w:val="0000FF"/>
      <w:u w:val="single"/>
    </w:rPr>
  </w:style>
  <w:style w:type="character" w:customStyle="1" w:styleId="ListParagraphChar">
    <w:name w:val="List Paragraph Char"/>
    <w:basedOn w:val="DefaultParagraphFont"/>
    <w:link w:val="ListParagraph"/>
    <w:uiPriority w:val="34"/>
    <w:locked/>
    <w:rsid w:val="0017349F"/>
  </w:style>
  <w:style w:type="paragraph" w:styleId="ListParagraph">
    <w:name w:val="List Paragraph"/>
    <w:basedOn w:val="Normal"/>
    <w:link w:val="ListParagraphChar"/>
    <w:uiPriority w:val="34"/>
    <w:qFormat/>
    <w:rsid w:val="0017349F"/>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C56221"/>
    <w:rPr>
      <w:rFonts w:ascii="Tahoma" w:hAnsi="Tahoma" w:cs="Tahoma"/>
      <w:sz w:val="16"/>
      <w:szCs w:val="16"/>
    </w:rPr>
  </w:style>
  <w:style w:type="character" w:customStyle="1" w:styleId="BalloonTextChar">
    <w:name w:val="Balloon Text Char"/>
    <w:basedOn w:val="DefaultParagraphFont"/>
    <w:link w:val="BalloonText"/>
    <w:uiPriority w:val="99"/>
    <w:semiHidden/>
    <w:rsid w:val="00C56221"/>
    <w:rPr>
      <w:rFonts w:ascii="Tahoma" w:hAnsi="Tahoma" w:cs="Tahoma"/>
      <w:sz w:val="16"/>
      <w:szCs w:val="16"/>
    </w:rPr>
  </w:style>
  <w:style w:type="paragraph" w:styleId="Header">
    <w:name w:val="header"/>
    <w:basedOn w:val="Normal"/>
    <w:link w:val="HeaderChar"/>
    <w:uiPriority w:val="99"/>
    <w:unhideWhenUsed/>
    <w:rsid w:val="006A2346"/>
    <w:pPr>
      <w:tabs>
        <w:tab w:val="center" w:pos="4680"/>
        <w:tab w:val="right" w:pos="9360"/>
      </w:tabs>
    </w:pPr>
  </w:style>
  <w:style w:type="character" w:customStyle="1" w:styleId="HeaderChar">
    <w:name w:val="Header Char"/>
    <w:basedOn w:val="DefaultParagraphFont"/>
    <w:link w:val="Header"/>
    <w:uiPriority w:val="99"/>
    <w:rsid w:val="006A2346"/>
    <w:rPr>
      <w:rFonts w:ascii="Calibri" w:hAnsi="Calibri" w:cs="Times New Roman"/>
    </w:rPr>
  </w:style>
  <w:style w:type="paragraph" w:styleId="Footer">
    <w:name w:val="footer"/>
    <w:basedOn w:val="Normal"/>
    <w:link w:val="FooterChar"/>
    <w:uiPriority w:val="99"/>
    <w:unhideWhenUsed/>
    <w:rsid w:val="006A2346"/>
    <w:pPr>
      <w:tabs>
        <w:tab w:val="center" w:pos="4680"/>
        <w:tab w:val="right" w:pos="9360"/>
      </w:tabs>
    </w:pPr>
  </w:style>
  <w:style w:type="character" w:customStyle="1" w:styleId="FooterChar">
    <w:name w:val="Footer Char"/>
    <w:basedOn w:val="DefaultParagraphFont"/>
    <w:link w:val="Footer"/>
    <w:uiPriority w:val="99"/>
    <w:rsid w:val="006A2346"/>
    <w:rPr>
      <w:rFonts w:ascii="Calibri" w:hAnsi="Calibri" w:cs="Times New Roman"/>
    </w:rPr>
  </w:style>
  <w:style w:type="character" w:styleId="FollowedHyperlink">
    <w:name w:val="FollowedHyperlink"/>
    <w:basedOn w:val="DefaultParagraphFont"/>
    <w:uiPriority w:val="99"/>
    <w:semiHidden/>
    <w:unhideWhenUsed/>
    <w:rsid w:val="00383F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49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349F"/>
    <w:rPr>
      <w:color w:val="0000FF"/>
      <w:u w:val="single"/>
    </w:rPr>
  </w:style>
  <w:style w:type="character" w:customStyle="1" w:styleId="ListParagraphChar">
    <w:name w:val="List Paragraph Char"/>
    <w:basedOn w:val="DefaultParagraphFont"/>
    <w:link w:val="ListParagraph"/>
    <w:uiPriority w:val="34"/>
    <w:locked/>
    <w:rsid w:val="0017349F"/>
  </w:style>
  <w:style w:type="paragraph" w:styleId="ListParagraph">
    <w:name w:val="List Paragraph"/>
    <w:basedOn w:val="Normal"/>
    <w:link w:val="ListParagraphChar"/>
    <w:uiPriority w:val="34"/>
    <w:qFormat/>
    <w:rsid w:val="0017349F"/>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C56221"/>
    <w:rPr>
      <w:rFonts w:ascii="Tahoma" w:hAnsi="Tahoma" w:cs="Tahoma"/>
      <w:sz w:val="16"/>
      <w:szCs w:val="16"/>
    </w:rPr>
  </w:style>
  <w:style w:type="character" w:customStyle="1" w:styleId="BalloonTextChar">
    <w:name w:val="Balloon Text Char"/>
    <w:basedOn w:val="DefaultParagraphFont"/>
    <w:link w:val="BalloonText"/>
    <w:uiPriority w:val="99"/>
    <w:semiHidden/>
    <w:rsid w:val="00C56221"/>
    <w:rPr>
      <w:rFonts w:ascii="Tahoma" w:hAnsi="Tahoma" w:cs="Tahoma"/>
      <w:sz w:val="16"/>
      <w:szCs w:val="16"/>
    </w:rPr>
  </w:style>
  <w:style w:type="paragraph" w:styleId="Header">
    <w:name w:val="header"/>
    <w:basedOn w:val="Normal"/>
    <w:link w:val="HeaderChar"/>
    <w:uiPriority w:val="99"/>
    <w:unhideWhenUsed/>
    <w:rsid w:val="006A2346"/>
    <w:pPr>
      <w:tabs>
        <w:tab w:val="center" w:pos="4680"/>
        <w:tab w:val="right" w:pos="9360"/>
      </w:tabs>
    </w:pPr>
  </w:style>
  <w:style w:type="character" w:customStyle="1" w:styleId="HeaderChar">
    <w:name w:val="Header Char"/>
    <w:basedOn w:val="DefaultParagraphFont"/>
    <w:link w:val="Header"/>
    <w:uiPriority w:val="99"/>
    <w:rsid w:val="006A2346"/>
    <w:rPr>
      <w:rFonts w:ascii="Calibri" w:hAnsi="Calibri" w:cs="Times New Roman"/>
    </w:rPr>
  </w:style>
  <w:style w:type="paragraph" w:styleId="Footer">
    <w:name w:val="footer"/>
    <w:basedOn w:val="Normal"/>
    <w:link w:val="FooterChar"/>
    <w:uiPriority w:val="99"/>
    <w:unhideWhenUsed/>
    <w:rsid w:val="006A2346"/>
    <w:pPr>
      <w:tabs>
        <w:tab w:val="center" w:pos="4680"/>
        <w:tab w:val="right" w:pos="9360"/>
      </w:tabs>
    </w:pPr>
  </w:style>
  <w:style w:type="character" w:customStyle="1" w:styleId="FooterChar">
    <w:name w:val="Footer Char"/>
    <w:basedOn w:val="DefaultParagraphFont"/>
    <w:link w:val="Footer"/>
    <w:uiPriority w:val="99"/>
    <w:rsid w:val="006A2346"/>
    <w:rPr>
      <w:rFonts w:ascii="Calibri" w:hAnsi="Calibri" w:cs="Times New Roman"/>
    </w:rPr>
  </w:style>
  <w:style w:type="character" w:styleId="FollowedHyperlink">
    <w:name w:val="FollowedHyperlink"/>
    <w:basedOn w:val="DefaultParagraphFont"/>
    <w:uiPriority w:val="99"/>
    <w:semiHidden/>
    <w:unhideWhenUsed/>
    <w:rsid w:val="00383F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41665">
      <w:bodyDiv w:val="1"/>
      <w:marLeft w:val="0"/>
      <w:marRight w:val="0"/>
      <w:marTop w:val="0"/>
      <w:marBottom w:val="0"/>
      <w:divBdr>
        <w:top w:val="none" w:sz="0" w:space="0" w:color="auto"/>
        <w:left w:val="none" w:sz="0" w:space="0" w:color="auto"/>
        <w:bottom w:val="none" w:sz="0" w:space="0" w:color="auto"/>
        <w:right w:val="none" w:sz="0" w:space="0" w:color="auto"/>
      </w:divBdr>
    </w:div>
    <w:div w:id="653997848">
      <w:bodyDiv w:val="1"/>
      <w:marLeft w:val="0"/>
      <w:marRight w:val="0"/>
      <w:marTop w:val="0"/>
      <w:marBottom w:val="0"/>
      <w:divBdr>
        <w:top w:val="none" w:sz="0" w:space="0" w:color="auto"/>
        <w:left w:val="none" w:sz="0" w:space="0" w:color="auto"/>
        <w:bottom w:val="none" w:sz="0" w:space="0" w:color="auto"/>
        <w:right w:val="none" w:sz="0" w:space="0" w:color="auto"/>
      </w:divBdr>
    </w:div>
    <w:div w:id="673580172">
      <w:bodyDiv w:val="1"/>
      <w:marLeft w:val="0"/>
      <w:marRight w:val="0"/>
      <w:marTop w:val="0"/>
      <w:marBottom w:val="0"/>
      <w:divBdr>
        <w:top w:val="none" w:sz="0" w:space="0" w:color="auto"/>
        <w:left w:val="none" w:sz="0" w:space="0" w:color="auto"/>
        <w:bottom w:val="none" w:sz="0" w:space="0" w:color="auto"/>
        <w:right w:val="none" w:sz="0" w:space="0" w:color="auto"/>
      </w:divBdr>
    </w:div>
    <w:div w:id="1118111901">
      <w:bodyDiv w:val="1"/>
      <w:marLeft w:val="0"/>
      <w:marRight w:val="0"/>
      <w:marTop w:val="0"/>
      <w:marBottom w:val="0"/>
      <w:divBdr>
        <w:top w:val="none" w:sz="0" w:space="0" w:color="auto"/>
        <w:left w:val="none" w:sz="0" w:space="0" w:color="auto"/>
        <w:bottom w:val="none" w:sz="0" w:space="0" w:color="auto"/>
        <w:right w:val="none" w:sz="0" w:space="0" w:color="auto"/>
      </w:divBdr>
    </w:div>
    <w:div w:id="1268268760">
      <w:bodyDiv w:val="1"/>
      <w:marLeft w:val="0"/>
      <w:marRight w:val="0"/>
      <w:marTop w:val="0"/>
      <w:marBottom w:val="0"/>
      <w:divBdr>
        <w:top w:val="none" w:sz="0" w:space="0" w:color="auto"/>
        <w:left w:val="none" w:sz="0" w:space="0" w:color="auto"/>
        <w:bottom w:val="none" w:sz="0" w:space="0" w:color="auto"/>
        <w:right w:val="none" w:sz="0" w:space="0" w:color="auto"/>
      </w:divBdr>
    </w:div>
    <w:div w:id="1515605985">
      <w:bodyDiv w:val="1"/>
      <w:marLeft w:val="0"/>
      <w:marRight w:val="0"/>
      <w:marTop w:val="0"/>
      <w:marBottom w:val="0"/>
      <w:divBdr>
        <w:top w:val="none" w:sz="0" w:space="0" w:color="auto"/>
        <w:left w:val="none" w:sz="0" w:space="0" w:color="auto"/>
        <w:bottom w:val="none" w:sz="0" w:space="0" w:color="auto"/>
        <w:right w:val="none" w:sz="0" w:space="0" w:color="auto"/>
      </w:divBdr>
    </w:div>
    <w:div w:id="186439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witter.com/mclaudebibe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A1656-DBBF-496E-A45C-BB8A2DC5E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Durvin, Katie -MFM</dc:creator>
  <cp:lastModifiedBy>Sequeira, Tamara -MGS</cp:lastModifiedBy>
  <cp:revision>2</cp:revision>
  <cp:lastPrinted>2016-04-26T15:21:00Z</cp:lastPrinted>
  <dcterms:created xsi:type="dcterms:W3CDTF">2016-06-03T15:33:00Z</dcterms:created>
  <dcterms:modified xsi:type="dcterms:W3CDTF">2016-06-08T14:21:00Z</dcterms:modified>
</cp:coreProperties>
</file>