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7F" w:rsidRPr="00240AFB" w:rsidRDefault="00365B7F" w:rsidP="00365B7F">
      <w:pPr>
        <w:shd w:val="clear" w:color="auto" w:fill="FFFFFF"/>
        <w:spacing w:line="600" w:lineRule="atLeast"/>
        <w:jc w:val="center"/>
        <w:outlineLvl w:val="2"/>
        <w:rPr>
          <w:rFonts w:asciiTheme="minorHAnsi" w:hAnsiTheme="minorHAnsi" w:cs="Arial"/>
          <w:b/>
          <w:bCs/>
          <w:color w:val="008F98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b/>
          <w:bCs/>
          <w:color w:val="008F98"/>
          <w:sz w:val="22"/>
          <w:szCs w:val="22"/>
          <w:lang w:eastAsia="fr-CA"/>
        </w:rPr>
        <w:t>Déclaration de principes du Comité québécois femmes et développement de l’AQOCI</w:t>
      </w:r>
    </w:p>
    <w:p w:rsidR="00365B7F" w:rsidRDefault="00365B7F" w:rsidP="00365B7F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>(</w:t>
      </w:r>
      <w:proofErr w:type="gramStart"/>
      <w:r w:rsidRPr="00240AFB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>modifiée</w:t>
      </w:r>
      <w:proofErr w:type="gramEnd"/>
      <w:r w:rsidRPr="00240AFB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 xml:space="preserve"> suite à l’Assemblée </w:t>
      </w:r>
      <w:r w:rsidRPr="009A5FB8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 xml:space="preserve">générale </w:t>
      </w:r>
      <w:r w:rsidRPr="009A5FB8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>du CQFD du</w:t>
      </w:r>
      <w:r w:rsidR="009A5FB8" w:rsidRPr="009A5FB8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 xml:space="preserve"> 3</w:t>
      </w:r>
      <w:r w:rsidR="004941C2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>1</w:t>
      </w:r>
      <w:r w:rsidR="009A5FB8" w:rsidRPr="009A5FB8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 xml:space="preserve"> mai </w:t>
      </w:r>
      <w:r w:rsidRPr="009A5FB8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>2019)</w:t>
      </w:r>
    </w:p>
    <w:p w:rsidR="00365B7F" w:rsidRPr="00240AFB" w:rsidRDefault="00365B7F" w:rsidP="00365B7F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À partir des réflexions sur la lutte pour les droits des femmes et 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l’égalité de genre dans le contexte de 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la solidarité 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internationale, le CQFD a adopté la déclaration de principes suivante :</w:t>
      </w:r>
    </w:p>
    <w:p w:rsidR="00B97CA1" w:rsidRPr="00240AFB" w:rsidRDefault="00B97CA1" w:rsidP="00365B7F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 xml:space="preserve">Attendu que 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les femmes se sont mobilisées et se mobilisent toujours pour obtenir le plein exercice de leurs droits civiques, politiques, sociaux, économiques et reproductifs.</w:t>
      </w:r>
    </w:p>
    <w:p w:rsidR="00365B7F" w:rsidRPr="00240AFB" w:rsidRDefault="00365B7F" w:rsidP="00365B7F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>Attendu que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 les luttes féministes sont constamment menacées par des revirements conservateurs sur les plans politiques, économiques et sociaux et qu’il convient d’être vigilantes pour conserver 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>nos acquis et aller de l’avant.</w:t>
      </w:r>
    </w:p>
    <w:p w:rsidR="00365B7F" w:rsidRPr="00240AFB" w:rsidRDefault="00365B7F" w:rsidP="00365B7F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>Attendu que 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jusqu’à très récemment, les projets de développement ont ignoré et brimé les femmes</w:t>
      </w:r>
      <w:r w:rsidR="00F86215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, notamment 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celles issues </w:t>
      </w:r>
      <w:r w:rsidR="00F86215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de groupes marginalisés, 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dans leur capacité et leur désir de participer pleinement </w:t>
      </w:r>
      <w:r w:rsidR="00F86215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en tant qu</w:t>
      </w:r>
      <w:r w:rsidR="005F644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’actrices </w:t>
      </w:r>
      <w:r w:rsidR="00F86215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de changement 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au développement de leur société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. </w:t>
      </w:r>
    </w:p>
    <w:p w:rsidR="00365B7F" w:rsidRPr="00240AFB" w:rsidRDefault="00365B7F" w:rsidP="00365B7F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>Attendu que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 les femmes, et particulièrement les femmes autochtones, racisées, 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>en situation de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handicap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>, LGBTQI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>et celles qui subissent l’intersection de divers systèmes d’oppression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, au Nord comme au Sud, ont des préoccupations et des priorités qui ne correspondent pas forcément à celles des 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>décideurs, des gouvernements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et des bailleurs de fonds</w:t>
      </w:r>
      <w:r w:rsidR="0054664F">
        <w:rPr>
          <w:rFonts w:asciiTheme="minorHAnsi" w:hAnsiTheme="minorHAnsi" w:cs="Arial"/>
          <w:color w:val="000000"/>
          <w:sz w:val="22"/>
          <w:szCs w:val="22"/>
          <w:lang w:eastAsia="fr-CA"/>
        </w:rPr>
        <w:t>.</w:t>
      </w:r>
    </w:p>
    <w:p w:rsidR="00F86215" w:rsidRPr="00240AFB" w:rsidRDefault="00F86215" w:rsidP="00365B7F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>Attendu que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 </w:t>
      </w:r>
      <w:r w:rsidR="00B45155">
        <w:rPr>
          <w:rFonts w:asciiTheme="minorHAnsi" w:hAnsiTheme="minorHAnsi" w:cs="Arial"/>
          <w:color w:val="000000"/>
          <w:sz w:val="22"/>
          <w:szCs w:val="22"/>
          <w:lang w:eastAsia="fr-CA"/>
        </w:rPr>
        <w:t>toutes les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</w:t>
      </w:r>
      <w:r w:rsidR="00B97CA1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femmes </w:t>
      </w:r>
      <w:r w:rsidR="00B45155">
        <w:rPr>
          <w:rFonts w:asciiTheme="minorHAnsi" w:hAnsiTheme="minorHAnsi" w:cs="Arial"/>
          <w:color w:val="000000"/>
          <w:sz w:val="22"/>
          <w:szCs w:val="22"/>
          <w:lang w:eastAsia="fr-CA"/>
        </w:rPr>
        <w:t>sont à risque des violences sexuelles</w:t>
      </w:r>
      <w:r w:rsidR="005F644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et que, du fait de leur activisme, </w:t>
      </w:r>
      <w:r w:rsidR="00B97CA1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les </w:t>
      </w:r>
      <w:r w:rsidR="00B45155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militantes et </w:t>
      </w:r>
      <w:r w:rsidR="005F644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les </w:t>
      </w:r>
      <w:r w:rsidR="00B97CA1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défenseure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s des droits humains, </w:t>
      </w:r>
      <w:r w:rsidR="00B45155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sont </w:t>
      </w:r>
      <w:r w:rsidR="005F644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confrontées </w:t>
      </w:r>
      <w:r w:rsidR="00B45155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à une double dynamique de violence</w:t>
      </w:r>
      <w:r w:rsidR="00B45155">
        <w:rPr>
          <w:rFonts w:asciiTheme="minorHAnsi" w:hAnsiTheme="minorHAnsi" w:cs="Arial"/>
          <w:color w:val="000000"/>
          <w:sz w:val="22"/>
          <w:szCs w:val="22"/>
          <w:lang w:eastAsia="fr-CA"/>
        </w:rPr>
        <w:t>s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. </w:t>
      </w:r>
    </w:p>
    <w:p w:rsidR="00F86215" w:rsidRPr="00240AFB" w:rsidRDefault="00F86215" w:rsidP="00365B7F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>Attendu que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 les femmes continuent à assumer </w:t>
      </w:r>
      <w:r w:rsidR="005F644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les </w:t>
      </w:r>
      <w:hyperlink r:id="rId6" w:tgtFrame="_blank" w:history="1">
        <w:r w:rsidRPr="00240AFB">
          <w:rPr>
            <w:rFonts w:asciiTheme="minorHAnsi" w:hAnsiTheme="minorHAnsi" w:cs="Arial"/>
            <w:color w:val="000000"/>
            <w:sz w:val="22"/>
            <w:szCs w:val="22"/>
            <w:lang w:eastAsia="fr-CA"/>
          </w:rPr>
          <w:t>deux tiers du travail domestique</w:t>
        </w:r>
      </w:hyperlink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; </w:t>
      </w:r>
      <w:r w:rsidRPr="00240AFB">
        <w:rPr>
          <w:rFonts w:asciiTheme="minorHAnsi" w:hAnsiTheme="minorHAnsi" w:cs="Arial"/>
          <w:vanish/>
          <w:color w:val="323232"/>
          <w:sz w:val="22"/>
          <w:szCs w:val="22"/>
          <w:lang w:val="fr-FR"/>
        </w:rPr>
        <w:t xml:space="preserve">les femmes dédient, en moyenne, plus du double d’heures journalières à ces activités que les hommes </w:t>
      </w:r>
      <w:r w:rsidRPr="00240AFB">
        <w:rPr>
          <w:rFonts w:asciiTheme="minorHAnsi" w:hAnsiTheme="minorHAnsi"/>
          <w:vanish/>
          <w:color w:val="323232"/>
          <w:sz w:val="22"/>
          <w:szCs w:val="22"/>
          <w:lang w:val="fr-FR"/>
        </w:rPr>
        <w:t>les femmes dédient, en moyenne, plus du double d’heures journalières à ces activités que les hommes</w:t>
      </w:r>
      <w:r w:rsidRPr="00240AFB">
        <w:rPr>
          <w:rFonts w:asciiTheme="minorHAnsi" w:hAnsiTheme="minorHAnsi" w:cs="Arial"/>
          <w:vanish/>
          <w:color w:val="323232"/>
          <w:sz w:val="22"/>
          <w:szCs w:val="22"/>
          <w:lang w:val="fr-FR"/>
        </w:rPr>
        <w:t>les femmes dédient, en moyenne, plus du double d’heures journalières à ces activités que les hommes</w:t>
      </w:r>
    </w:p>
    <w:p w:rsidR="00365B7F" w:rsidRPr="00240AFB" w:rsidRDefault="00365B7F" w:rsidP="00365B7F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>Attendu que 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dans nos propres organismes de développem</w:t>
      </w:r>
      <w:r w:rsidR="00F86215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ent et celles de nos partenaires du Sud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, les postes de direction doivent toujours viser la </w:t>
      </w:r>
      <w:r w:rsidR="00F86215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co-présidence ou la 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parité </w:t>
      </w:r>
      <w:r w:rsidR="005F644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entre les 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hommes et </w:t>
      </w:r>
      <w:r w:rsidR="005F6448">
        <w:rPr>
          <w:rFonts w:asciiTheme="minorHAnsi" w:hAnsiTheme="minorHAnsi" w:cs="Arial"/>
          <w:color w:val="000000"/>
          <w:sz w:val="22"/>
          <w:szCs w:val="22"/>
          <w:lang w:eastAsia="fr-CA"/>
        </w:rPr>
        <w:t>l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es femmes</w:t>
      </w:r>
      <w:bookmarkStart w:id="0" w:name="_GoBack"/>
      <w:bookmarkEnd w:id="0"/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, mais aussi la diversité, </w:t>
      </w:r>
      <w:r w:rsidR="00EF6217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pour 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intégrer les valeurs d’un leadership féministe et transformateur. </w:t>
      </w:r>
    </w:p>
    <w:p w:rsidR="00365B7F" w:rsidRPr="00240AFB" w:rsidRDefault="00365B7F" w:rsidP="00365B7F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>Attendu que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 dans les groupes de femmes, </w:t>
      </w:r>
      <w:r w:rsidR="005F644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dans 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les groupes communautaires et </w:t>
      </w:r>
      <w:r w:rsidR="005F644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dans 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les organisations de la société civile, il existe une féminisation du secteur </w:t>
      </w:r>
      <w:r w:rsidR="00F86215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qui résultent trop souvent dans des postes bénévoles</w:t>
      </w:r>
      <w:r w:rsidR="005F644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ou</w:t>
      </w:r>
      <w:r w:rsidR="00F86215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peu rémunéré</w:t>
      </w:r>
      <w:r w:rsidR="005F6448">
        <w:rPr>
          <w:rFonts w:asciiTheme="minorHAnsi" w:hAnsiTheme="minorHAnsi" w:cs="Arial"/>
          <w:color w:val="000000"/>
          <w:sz w:val="22"/>
          <w:szCs w:val="22"/>
          <w:lang w:eastAsia="fr-CA"/>
        </w:rPr>
        <w:t>s</w:t>
      </w:r>
      <w:r w:rsidR="00F86215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, qui ne permettent pas aux femmes de</w:t>
      </w:r>
      <w:r w:rsidR="00D66E2A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b</w:t>
      </w:r>
      <w:r w:rsidR="0073451E">
        <w:rPr>
          <w:rFonts w:asciiTheme="minorHAnsi" w:hAnsiTheme="minorHAnsi" w:cs="Arial"/>
          <w:color w:val="000000"/>
          <w:sz w:val="22"/>
          <w:szCs w:val="22"/>
          <w:lang w:eastAsia="fr-CA"/>
        </w:rPr>
        <w:t>énéficier d’une sécurité</w:t>
      </w:r>
      <w:r w:rsidR="00D77263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financière</w:t>
      </w:r>
      <w:r w:rsidR="00180B68">
        <w:rPr>
          <w:rFonts w:asciiTheme="minorHAnsi" w:hAnsiTheme="minorHAnsi" w:cs="Arial"/>
          <w:color w:val="000000"/>
          <w:sz w:val="22"/>
          <w:szCs w:val="22"/>
          <w:lang w:eastAsia="fr-CA"/>
        </w:rPr>
        <w:t>.</w:t>
      </w:r>
      <w:r w:rsidR="00F86215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</w:t>
      </w:r>
    </w:p>
    <w:p w:rsidR="00365B7F" w:rsidRPr="00240AFB" w:rsidRDefault="00365B7F" w:rsidP="00365B7F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>Attendu qu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’il existe des liens à développer entre la lutte </w:t>
      </w:r>
      <w:r w:rsidR="00F86215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pour les droits des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femmes ici et ailleurs</w:t>
      </w:r>
      <w:r w:rsidR="00B97CA1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, que l’engagement des hommes est nécessaire à cette lutte, et qu’il existe des liens 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entre </w:t>
      </w:r>
      <w:r w:rsidR="00B97CA1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cette lutte et celle pour </w:t>
      </w:r>
      <w:r w:rsidR="00F86215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les droits LGBTQI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et les luttes </w:t>
      </w:r>
      <w:r w:rsidR="00B97CA1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pour les droits humains et pour la construction de société</w:t>
      </w:r>
      <w:r w:rsidR="005F6448">
        <w:rPr>
          <w:rFonts w:asciiTheme="minorHAnsi" w:hAnsiTheme="minorHAnsi" w:cs="Arial"/>
          <w:color w:val="000000"/>
          <w:sz w:val="22"/>
          <w:szCs w:val="22"/>
          <w:lang w:eastAsia="fr-CA"/>
        </w:rPr>
        <w:t>s</w:t>
      </w:r>
      <w:r w:rsidR="00B97CA1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plus juste</w:t>
      </w:r>
      <w:r w:rsidR="005F6448">
        <w:rPr>
          <w:rFonts w:asciiTheme="minorHAnsi" w:hAnsiTheme="minorHAnsi" w:cs="Arial"/>
          <w:color w:val="000000"/>
          <w:sz w:val="22"/>
          <w:szCs w:val="22"/>
          <w:lang w:eastAsia="fr-CA"/>
        </w:rPr>
        <w:t>s</w:t>
      </w:r>
      <w:r w:rsidR="00B97CA1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et égalitaire</w:t>
      </w:r>
      <w:r w:rsidR="005F6448">
        <w:rPr>
          <w:rFonts w:asciiTheme="minorHAnsi" w:hAnsiTheme="minorHAnsi" w:cs="Arial"/>
          <w:color w:val="000000"/>
          <w:sz w:val="22"/>
          <w:szCs w:val="22"/>
          <w:lang w:eastAsia="fr-CA"/>
        </w:rPr>
        <w:t>s</w:t>
      </w:r>
      <w:r w:rsidR="00B97CA1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au Nord comme au Sud. </w:t>
      </w:r>
    </w:p>
    <w:p w:rsidR="00B97CA1" w:rsidRPr="00240AFB" w:rsidRDefault="00B97CA1" w:rsidP="00365B7F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  <w:lang w:eastAsia="fr-CA"/>
        </w:rPr>
      </w:pPr>
    </w:p>
    <w:p w:rsidR="002B0F6F" w:rsidRPr="00240AFB" w:rsidRDefault="00365B7F" w:rsidP="002B0F6F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2"/>
          <w:szCs w:val="22"/>
          <w:lang w:val="fr-FR" w:eastAsia="fr-CA"/>
        </w:rPr>
      </w:pPr>
      <w:r w:rsidRPr="00240AFB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lastRenderedPageBreak/>
        <w:t>Le CQFD  </w:t>
      </w:r>
      <w:r w:rsidR="002B0F6F" w:rsidRPr="00240AFB">
        <w:rPr>
          <w:rFonts w:asciiTheme="minorHAnsi" w:hAnsiTheme="minorHAnsi"/>
          <w:b/>
          <w:bCs/>
          <w:sz w:val="22"/>
          <w:szCs w:val="22"/>
          <w:lang w:val="fr-FR" w:eastAsia="fr-CA"/>
        </w:rPr>
        <w:t>se propose :</w:t>
      </w:r>
    </w:p>
    <w:p w:rsidR="002B0F6F" w:rsidRPr="00240AFB" w:rsidRDefault="00240AFB" w:rsidP="002B0F6F">
      <w:pPr>
        <w:numPr>
          <w:ilvl w:val="0"/>
          <w:numId w:val="10"/>
        </w:numPr>
        <w:shd w:val="clear" w:color="auto" w:fill="FFFFFF"/>
        <w:spacing w:before="100" w:beforeAutospacing="1" w:after="240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>
        <w:rPr>
          <w:rFonts w:asciiTheme="minorHAnsi" w:hAnsiTheme="minorHAnsi"/>
          <w:sz w:val="22"/>
          <w:szCs w:val="22"/>
          <w:lang w:val="fr-FR" w:eastAsia="fr-CA"/>
        </w:rPr>
        <w:t>D</w:t>
      </w:r>
      <w:r w:rsidR="002B0F6F" w:rsidRPr="00240AFB">
        <w:rPr>
          <w:rFonts w:asciiTheme="minorHAnsi" w:hAnsiTheme="minorHAnsi"/>
          <w:sz w:val="22"/>
          <w:szCs w:val="22"/>
          <w:lang w:val="fr-FR" w:eastAsia="fr-CA"/>
        </w:rPr>
        <w:t xml:space="preserve">’être un </w:t>
      </w:r>
      <w:r w:rsidR="002B0F6F" w:rsidRPr="00240AFB">
        <w:rPr>
          <w:rFonts w:asciiTheme="minorHAnsi" w:hAnsiTheme="minorHAnsi"/>
          <w:sz w:val="22"/>
          <w:szCs w:val="22"/>
          <w:lang w:val="fr-FR" w:eastAsia="fr-CA"/>
        </w:rPr>
        <w:t xml:space="preserve">lieu </w:t>
      </w:r>
      <w:r w:rsidR="002B0F6F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d</w:t>
      </w:r>
      <w:r w:rsidR="005F6448">
        <w:rPr>
          <w:rFonts w:asciiTheme="minorHAnsi" w:hAnsiTheme="minorHAnsi" w:cs="Arial"/>
          <w:color w:val="000000"/>
          <w:sz w:val="22"/>
          <w:szCs w:val="22"/>
          <w:lang w:eastAsia="fr-CA"/>
        </w:rPr>
        <w:t>e recherche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>, d</w:t>
      </w:r>
      <w:r w:rsidR="002B0F6F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’analyse et d’expertise francophone sur les questions to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>uchant aux droits des femmes, à l’égalité de genre et  à l’analyse intersectionnelle en lien avec une approche féministe à la solidarité internationale.</w:t>
      </w:r>
      <w:r w:rsidR="002B0F6F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 </w:t>
      </w:r>
    </w:p>
    <w:p w:rsidR="00AC1164" w:rsidRPr="00240AFB" w:rsidRDefault="00240AFB" w:rsidP="00AC1164">
      <w:pPr>
        <w:numPr>
          <w:ilvl w:val="0"/>
          <w:numId w:val="10"/>
        </w:numPr>
        <w:shd w:val="clear" w:color="auto" w:fill="FFFFFF"/>
        <w:spacing w:before="100" w:beforeAutospacing="1" w:after="240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>
        <w:rPr>
          <w:rFonts w:asciiTheme="minorHAnsi" w:hAnsiTheme="minorHAnsi" w:cs="Arial"/>
          <w:color w:val="000000"/>
          <w:sz w:val="22"/>
          <w:szCs w:val="22"/>
          <w:lang w:eastAsia="fr-CA"/>
        </w:rPr>
        <w:t>D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e favoriser la co-création et la diffusion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de nouveaux savoirs et </w:t>
      </w:r>
      <w:proofErr w:type="spellStart"/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>savoirs-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faire</w:t>
      </w:r>
      <w:proofErr w:type="spellEnd"/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sur les droits des femmes ainsi que le </w:t>
      </w:r>
      <w:r w:rsidR="005A7D4F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renforcement</w:t>
      </w:r>
      <w:r w:rsidR="005A7D4F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des capacités des membres et des membres de l’AQOCI. </w:t>
      </w:r>
    </w:p>
    <w:p w:rsidR="00AC1164" w:rsidRPr="00240AFB" w:rsidRDefault="00AC1164" w:rsidP="00AC1164">
      <w:pPr>
        <w:numPr>
          <w:ilvl w:val="0"/>
          <w:numId w:val="10"/>
        </w:numPr>
        <w:shd w:val="clear" w:color="auto" w:fill="FFFFFF"/>
        <w:spacing w:before="100" w:beforeAutospacing="1" w:after="240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De </w:t>
      </w:r>
      <w:r w:rsid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c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réer des espaces de dialogue entre les femmes du Nord et celles du Sud afin d’échanger sur nos réalités respectives et ainsi favoriser une solidarité concrète.</w:t>
      </w:r>
    </w:p>
    <w:p w:rsidR="002B0F6F" w:rsidRPr="00240AFB" w:rsidRDefault="00240AFB" w:rsidP="002B0F6F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fr-FR" w:eastAsia="fr-CA"/>
        </w:rPr>
      </w:pPr>
      <w:r>
        <w:rPr>
          <w:rFonts w:asciiTheme="minorHAnsi" w:hAnsiTheme="minorHAnsi"/>
          <w:sz w:val="22"/>
          <w:szCs w:val="22"/>
          <w:lang w:eastAsia="fr-CA"/>
        </w:rPr>
        <w:t>D</w:t>
      </w:r>
      <w:r w:rsidR="002B0F6F" w:rsidRPr="00240AFB">
        <w:rPr>
          <w:rFonts w:asciiTheme="minorHAnsi" w:hAnsiTheme="minorHAnsi"/>
          <w:sz w:val="22"/>
          <w:szCs w:val="22"/>
          <w:lang w:val="fr-FR" w:eastAsia="fr-CA"/>
        </w:rPr>
        <w:t xml:space="preserve">e développer 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des initiatives et des solutions basée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>s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sur une vision 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>féministe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du développement co-construite par et pour les femmes</w:t>
      </w:r>
      <w:r>
        <w:rPr>
          <w:rFonts w:asciiTheme="minorHAnsi" w:hAnsiTheme="minorHAnsi" w:cs="Arial"/>
          <w:color w:val="000000"/>
          <w:sz w:val="22"/>
          <w:szCs w:val="22"/>
          <w:lang w:eastAsia="fr-CA"/>
        </w:rPr>
        <w:t>.</w:t>
      </w:r>
    </w:p>
    <w:p w:rsidR="00365B7F" w:rsidRPr="00240AFB" w:rsidRDefault="00240AFB" w:rsidP="002B0F6F">
      <w:pPr>
        <w:numPr>
          <w:ilvl w:val="0"/>
          <w:numId w:val="10"/>
        </w:numPr>
        <w:shd w:val="clear" w:color="auto" w:fill="FFFFFF"/>
        <w:spacing w:before="100" w:beforeAutospacing="1" w:after="240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>
        <w:rPr>
          <w:rFonts w:asciiTheme="minorHAnsi" w:hAnsiTheme="minorHAnsi" w:cs="Arial"/>
          <w:color w:val="000000"/>
          <w:sz w:val="22"/>
          <w:szCs w:val="22"/>
          <w:lang w:eastAsia="fr-CA"/>
        </w:rPr>
        <w:t>D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’être un levier pour l’institutionna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>lisation de l’égalité de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genre au sein des organisations membres et leurs partenaires et pour une diversité de femmes dans les structure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>s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décisionnelle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>s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des OCI et leurs partenaires</w:t>
      </w:r>
      <w:r>
        <w:rPr>
          <w:rFonts w:asciiTheme="minorHAnsi" w:hAnsiTheme="minorHAnsi" w:cs="Arial"/>
          <w:color w:val="000000"/>
          <w:sz w:val="22"/>
          <w:szCs w:val="22"/>
          <w:lang w:eastAsia="fr-CA"/>
        </w:rPr>
        <w:t>.</w:t>
      </w:r>
    </w:p>
    <w:p w:rsidR="00365B7F" w:rsidRPr="00240AFB" w:rsidRDefault="00240AFB" w:rsidP="00AC1164">
      <w:pPr>
        <w:numPr>
          <w:ilvl w:val="0"/>
          <w:numId w:val="10"/>
        </w:numPr>
        <w:shd w:val="clear" w:color="auto" w:fill="FFFFFF"/>
        <w:spacing w:before="100" w:beforeAutospacing="1" w:after="240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>
        <w:rPr>
          <w:rFonts w:asciiTheme="minorHAnsi" w:hAnsiTheme="minorHAnsi" w:cs="Arial"/>
          <w:color w:val="000000"/>
          <w:sz w:val="22"/>
          <w:szCs w:val="22"/>
          <w:lang w:eastAsia="fr-CA"/>
        </w:rPr>
        <w:t>D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e militer pour les droits des femmes 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et la transformation des rapports de pouvoir 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auprès de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>s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décideurs, 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des 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gouvernements et 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des 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bailleurs de fond</w:t>
      </w:r>
      <w:r w:rsidR="002B0F6F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.  </w:t>
      </w:r>
    </w:p>
    <w:p w:rsidR="00365B7F" w:rsidRPr="00240AFB" w:rsidRDefault="00365B7F" w:rsidP="00365B7F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b/>
          <w:bCs/>
          <w:color w:val="000000"/>
          <w:sz w:val="22"/>
          <w:szCs w:val="22"/>
          <w:lang w:eastAsia="fr-CA"/>
        </w:rPr>
        <w:t>Compte tenu de ces objectifs, le CQFD privilégie les moyens d’action suivants :</w:t>
      </w:r>
    </w:p>
    <w:p w:rsidR="007E6E7D" w:rsidRDefault="00365B7F" w:rsidP="007E6E7D">
      <w:pPr>
        <w:numPr>
          <w:ilvl w:val="0"/>
          <w:numId w:val="16"/>
        </w:numPr>
        <w:shd w:val="clear" w:color="auto" w:fill="FFFFFF"/>
        <w:spacing w:before="100" w:beforeAutospacing="1" w:after="240"/>
        <w:ind w:left="714" w:hanging="357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Organise</w:t>
      </w:r>
      <w:r w:rsidR="00AC1164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des ateliers 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de réflexion et de discussion sur des sujets concernant les </w:t>
      </w:r>
      <w:r w:rsidR="009A5FB8">
        <w:rPr>
          <w:rFonts w:asciiTheme="minorHAnsi" w:hAnsiTheme="minorHAnsi" w:cs="Arial"/>
          <w:color w:val="000000"/>
          <w:sz w:val="22"/>
          <w:szCs w:val="22"/>
          <w:lang w:eastAsia="fr-CA"/>
        </w:rPr>
        <w:t>droits des femmes et l’égalité de genre en solidarité internationale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>.</w:t>
      </w:r>
    </w:p>
    <w:p w:rsidR="007E6E7D" w:rsidRPr="007E6E7D" w:rsidRDefault="007E6E7D" w:rsidP="007E6E7D">
      <w:pPr>
        <w:numPr>
          <w:ilvl w:val="0"/>
          <w:numId w:val="16"/>
        </w:numPr>
        <w:shd w:val="clear" w:color="auto" w:fill="FFFFFF"/>
        <w:spacing w:before="100" w:beforeAutospacing="1" w:after="240"/>
        <w:ind w:left="714" w:hanging="357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>
        <w:rPr>
          <w:rFonts w:asciiTheme="minorHAnsi" w:hAnsiTheme="minorHAnsi" w:cs="Arial"/>
          <w:color w:val="000000"/>
          <w:sz w:val="22"/>
          <w:szCs w:val="22"/>
          <w:lang w:eastAsia="fr-CA"/>
        </w:rPr>
        <w:t>Innove et met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  <w:lang w:eastAsia="fr-CA"/>
        </w:rPr>
        <w:t>de l’avant des recherches féministes</w:t>
      </w:r>
      <w:r w:rsidR="00294B40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(comme la Communauté Genre en pratique)</w:t>
      </w:r>
      <w:r>
        <w:rPr>
          <w:rFonts w:asciiTheme="minorHAnsi" w:hAnsiTheme="minorHAnsi" w:cs="Arial"/>
          <w:color w:val="000000"/>
          <w:sz w:val="22"/>
          <w:szCs w:val="22"/>
          <w:lang w:eastAsia="fr-CA"/>
        </w:rPr>
        <w:t>, en collaboration avec le milieu académique</w:t>
      </w:r>
      <w:r w:rsidR="00294B40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, des institutions </w:t>
      </w:r>
      <w:r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et le mouvement des femmes.</w:t>
      </w:r>
    </w:p>
    <w:p w:rsidR="00365B7F" w:rsidRPr="00240AFB" w:rsidRDefault="007E6E7D" w:rsidP="007E6E7D">
      <w:pPr>
        <w:numPr>
          <w:ilvl w:val="0"/>
          <w:numId w:val="16"/>
        </w:numPr>
        <w:shd w:val="clear" w:color="auto" w:fill="FFFFFF"/>
        <w:spacing w:before="100" w:beforeAutospacing="1" w:after="240"/>
        <w:ind w:left="714" w:hanging="357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>
        <w:rPr>
          <w:rFonts w:asciiTheme="minorHAnsi" w:hAnsiTheme="minorHAnsi" w:cs="Arial"/>
          <w:color w:val="000000"/>
          <w:sz w:val="22"/>
          <w:szCs w:val="22"/>
          <w:lang w:eastAsia="fr-CA"/>
        </w:rPr>
        <w:t>D</w:t>
      </w:r>
      <w:r w:rsidR="000C72BE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éveloppe de nouvelles publications, des outils et</w:t>
      </w:r>
      <w:r w:rsidR="00365B7F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des stratégies </w:t>
      </w:r>
      <w:r w:rsidR="000C72BE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pour une </w:t>
      </w:r>
      <w:r w:rsidR="00995050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meilleure 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>analyse</w:t>
      </w:r>
      <w:r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et </w:t>
      </w:r>
      <w:r w:rsidR="000C72BE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prise en compte des droits des femmes et de l’intersectionnalité </w:t>
      </w:r>
      <w:r w:rsidR="00365B7F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dans les projets de développement</w:t>
      </w:r>
      <w:r w:rsidR="000C72BE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.</w:t>
      </w:r>
    </w:p>
    <w:p w:rsidR="00365B7F" w:rsidRPr="00240AFB" w:rsidRDefault="009A5FB8" w:rsidP="00365B7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>
        <w:rPr>
          <w:rFonts w:asciiTheme="minorHAnsi" w:hAnsiTheme="minorHAnsi" w:cs="Arial"/>
          <w:color w:val="000000"/>
          <w:sz w:val="22"/>
          <w:szCs w:val="22"/>
          <w:lang w:eastAsia="fr-CA"/>
        </w:rPr>
        <w:t>Assure</w:t>
      </w:r>
      <w:r w:rsidR="000C72BE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une veille sur l’actualité et fai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>t</w:t>
      </w:r>
      <w:r w:rsidR="00365B7F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connaître, poursui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>t</w:t>
      </w:r>
      <w:r w:rsidR="00365B7F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et 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>garantit</w:t>
      </w:r>
      <w:r w:rsidR="00365B7F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l’accessibilité des recherches et des analyses 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portant </w:t>
      </w:r>
      <w:r w:rsidR="00365B7F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sur la participation réelle des femmes dans les projets de développement et sur les pratiques </w:t>
      </w:r>
      <w:r>
        <w:rPr>
          <w:rFonts w:asciiTheme="minorHAnsi" w:hAnsiTheme="minorHAnsi" w:cs="Arial"/>
          <w:color w:val="000000"/>
          <w:sz w:val="22"/>
          <w:szCs w:val="22"/>
          <w:lang w:eastAsia="fr-CA"/>
        </w:rPr>
        <w:t>d’autonomisation</w:t>
      </w:r>
      <w:r w:rsidR="00365B7F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des femmes.</w:t>
      </w:r>
    </w:p>
    <w:p w:rsidR="000C72BE" w:rsidRPr="00240AFB" w:rsidRDefault="00365B7F" w:rsidP="000C72BE">
      <w:pPr>
        <w:numPr>
          <w:ilvl w:val="0"/>
          <w:numId w:val="18"/>
        </w:numPr>
        <w:shd w:val="clear" w:color="auto" w:fill="FFFFFF"/>
        <w:spacing w:before="100" w:beforeAutospacing="1" w:after="240"/>
        <w:ind w:left="714" w:hanging="357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Organise des activités de sensibilisation et d’éducation telles que : colloque, atelier, 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et ce </w:t>
      </w:r>
      <w:r w:rsidR="000C72BE"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en collaboration avec ses membres, leurs partenaires et les organisations et mouvements des femmes du Canada et dans le monde. </w:t>
      </w:r>
    </w:p>
    <w:p w:rsidR="003A2BA5" w:rsidRPr="00240AFB" w:rsidRDefault="00AC1164" w:rsidP="000C72BE">
      <w:pPr>
        <w:numPr>
          <w:ilvl w:val="0"/>
          <w:numId w:val="18"/>
        </w:numPr>
        <w:shd w:val="clear" w:color="auto" w:fill="FFFFFF"/>
        <w:spacing w:before="100" w:beforeAutospacing="1" w:after="240"/>
        <w:ind w:left="714" w:hanging="357"/>
        <w:rPr>
          <w:rFonts w:asciiTheme="minorHAnsi" w:hAnsiTheme="minorHAnsi" w:cs="Arial"/>
          <w:color w:val="000000"/>
          <w:sz w:val="22"/>
          <w:szCs w:val="22"/>
          <w:lang w:eastAsia="fr-CA"/>
        </w:rPr>
      </w:pP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Mobilise les membres et réseaux au Nord comme au Sud pour un plaidoyer haut et fort 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>en faveur des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droits des femmes auprès de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>s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 décideurs, 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des 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gouvernements et 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 xml:space="preserve">des </w:t>
      </w:r>
      <w:r w:rsidRPr="00240AFB">
        <w:rPr>
          <w:rFonts w:asciiTheme="minorHAnsi" w:hAnsiTheme="minorHAnsi" w:cs="Arial"/>
          <w:color w:val="000000"/>
          <w:sz w:val="22"/>
          <w:szCs w:val="22"/>
          <w:lang w:eastAsia="fr-CA"/>
        </w:rPr>
        <w:t>bailleurs de fond</w:t>
      </w:r>
      <w:r w:rsidR="00995050">
        <w:rPr>
          <w:rFonts w:asciiTheme="minorHAnsi" w:hAnsiTheme="minorHAnsi" w:cs="Arial"/>
          <w:color w:val="000000"/>
          <w:sz w:val="22"/>
          <w:szCs w:val="22"/>
          <w:lang w:eastAsia="fr-CA"/>
        </w:rPr>
        <w:t>.</w:t>
      </w:r>
    </w:p>
    <w:sectPr w:rsidR="003A2BA5" w:rsidRPr="00240AFB" w:rsidSect="00A95D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A47"/>
    <w:multiLevelType w:val="multilevel"/>
    <w:tmpl w:val="AE6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E567B"/>
    <w:multiLevelType w:val="multilevel"/>
    <w:tmpl w:val="D75A480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D574FAB"/>
    <w:multiLevelType w:val="multilevel"/>
    <w:tmpl w:val="0F14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8178E"/>
    <w:multiLevelType w:val="multilevel"/>
    <w:tmpl w:val="92CE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82908"/>
    <w:multiLevelType w:val="multilevel"/>
    <w:tmpl w:val="AE6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333C7"/>
    <w:multiLevelType w:val="multilevel"/>
    <w:tmpl w:val="AE6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05DA3"/>
    <w:multiLevelType w:val="multilevel"/>
    <w:tmpl w:val="0BFC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11B66"/>
    <w:multiLevelType w:val="multilevel"/>
    <w:tmpl w:val="7B1A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F455D"/>
    <w:multiLevelType w:val="multilevel"/>
    <w:tmpl w:val="705A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A45F6"/>
    <w:multiLevelType w:val="multilevel"/>
    <w:tmpl w:val="55E0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35D30"/>
    <w:multiLevelType w:val="multilevel"/>
    <w:tmpl w:val="7CE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C7FB8"/>
    <w:multiLevelType w:val="multilevel"/>
    <w:tmpl w:val="0720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D56C7"/>
    <w:multiLevelType w:val="multilevel"/>
    <w:tmpl w:val="AE6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5A4A0F"/>
    <w:multiLevelType w:val="multilevel"/>
    <w:tmpl w:val="AE6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785DE3"/>
    <w:multiLevelType w:val="multilevel"/>
    <w:tmpl w:val="AE6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526E0D"/>
    <w:multiLevelType w:val="multilevel"/>
    <w:tmpl w:val="4CC6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13"/>
  </w:num>
  <w:num w:numId="14">
    <w:abstractNumId w:val="9"/>
  </w:num>
  <w:num w:numId="15">
    <w:abstractNumId w:val="7"/>
  </w:num>
  <w:num w:numId="16">
    <w:abstractNumId w:val="11"/>
  </w:num>
  <w:num w:numId="17">
    <w:abstractNumId w:val="15"/>
  </w:num>
  <w:num w:numId="18">
    <w:abstractNumId w:val="3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4"/>
  </w:num>
  <w:num w:numId="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ie Durand">
    <w15:presenceInfo w15:providerId="AD" w15:userId="S::a.durand@terresansfrontieres.ca::d82562f5-bcd7-4c20-a669-de48175927d6"/>
  </w15:person>
  <w15:person w15:author="Myriam Gervais, Dr.">
    <w15:presenceInfo w15:providerId="AD" w15:userId="S-1-5-21-2570627339-595396017-2782738742-86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7F"/>
    <w:rsid w:val="000C72BE"/>
    <w:rsid w:val="00180B68"/>
    <w:rsid w:val="001B03E9"/>
    <w:rsid w:val="00240AFB"/>
    <w:rsid w:val="00294B40"/>
    <w:rsid w:val="002B0F6F"/>
    <w:rsid w:val="002C4491"/>
    <w:rsid w:val="00365B7F"/>
    <w:rsid w:val="003A2BA5"/>
    <w:rsid w:val="004941C2"/>
    <w:rsid w:val="0054664F"/>
    <w:rsid w:val="005A7D4F"/>
    <w:rsid w:val="005F6448"/>
    <w:rsid w:val="007143AF"/>
    <w:rsid w:val="0073451E"/>
    <w:rsid w:val="007A2268"/>
    <w:rsid w:val="007E6E7D"/>
    <w:rsid w:val="00816336"/>
    <w:rsid w:val="00892F6F"/>
    <w:rsid w:val="008D4FC1"/>
    <w:rsid w:val="00960485"/>
    <w:rsid w:val="00995050"/>
    <w:rsid w:val="009A5FB8"/>
    <w:rsid w:val="00A92D17"/>
    <w:rsid w:val="00A95D44"/>
    <w:rsid w:val="00AC1164"/>
    <w:rsid w:val="00B45155"/>
    <w:rsid w:val="00B97CA1"/>
    <w:rsid w:val="00C550E8"/>
    <w:rsid w:val="00D04C7C"/>
    <w:rsid w:val="00D66E2A"/>
    <w:rsid w:val="00D77263"/>
    <w:rsid w:val="00E97ABC"/>
    <w:rsid w:val="00EC64CD"/>
    <w:rsid w:val="00EF6217"/>
    <w:rsid w:val="00F86215"/>
    <w:rsid w:val="00FE2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87"/>
  </w:style>
  <w:style w:type="paragraph" w:styleId="Titre1">
    <w:name w:val="heading 1"/>
    <w:basedOn w:val="Normal"/>
    <w:next w:val="Normal"/>
    <w:link w:val="Titre1Car"/>
    <w:uiPriority w:val="9"/>
    <w:qFormat/>
    <w:rsid w:val="00FE2387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2387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2387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E2387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2387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FE2387"/>
    <w:pPr>
      <w:numPr>
        <w:ilvl w:val="5"/>
        <w:numId w:val="9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2387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2387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238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23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E23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E23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FE238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E238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FE2387"/>
    <w:rPr>
      <w:rFonts w:eastAsiaTheme="majorEastAsia" w:cstheme="maj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E2387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E238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E2387"/>
    <w:rPr>
      <w:rFonts w:asciiTheme="majorHAnsi" w:eastAsiaTheme="majorEastAsia" w:hAnsiTheme="majorHAnsi" w:cstheme="majorBidi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C449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C44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C44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next w:val="Normal"/>
    <w:link w:val="Sous-titreCar"/>
    <w:uiPriority w:val="11"/>
    <w:qFormat/>
    <w:rsid w:val="002C44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C44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uiPriority w:val="22"/>
    <w:qFormat/>
    <w:rsid w:val="002C4491"/>
    <w:rPr>
      <w:b/>
      <w:bCs/>
    </w:rPr>
  </w:style>
  <w:style w:type="character" w:styleId="Accentuation">
    <w:name w:val="Emphasis"/>
    <w:uiPriority w:val="20"/>
    <w:qFormat/>
    <w:rsid w:val="002C4491"/>
    <w:rPr>
      <w:i/>
      <w:iCs/>
    </w:rPr>
  </w:style>
  <w:style w:type="paragraph" w:styleId="Sansinterligne">
    <w:name w:val="No Spacing"/>
    <w:basedOn w:val="Normal"/>
    <w:uiPriority w:val="1"/>
    <w:qFormat/>
    <w:rsid w:val="002C4491"/>
  </w:style>
  <w:style w:type="paragraph" w:styleId="Paragraphedeliste">
    <w:name w:val="List Paragraph"/>
    <w:basedOn w:val="Normal"/>
    <w:uiPriority w:val="34"/>
    <w:qFormat/>
    <w:rsid w:val="002C449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C449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C449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449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4491"/>
    <w:rPr>
      <w:rFonts w:eastAsiaTheme="majorEastAsia" w:cstheme="majorBidi"/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2C4491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2C4491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2C4491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2C449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2C449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C4491"/>
    <w:pPr>
      <w:keepLines/>
      <w:numPr>
        <w:numId w:val="0"/>
      </w:numPr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65B7F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F86215"/>
    <w:rPr>
      <w:strike w:val="0"/>
      <w:dstrike w:val="0"/>
      <w:color w:val="0DBE98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4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4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87"/>
  </w:style>
  <w:style w:type="paragraph" w:styleId="Titre1">
    <w:name w:val="heading 1"/>
    <w:basedOn w:val="Normal"/>
    <w:next w:val="Normal"/>
    <w:link w:val="Titre1Car"/>
    <w:uiPriority w:val="9"/>
    <w:qFormat/>
    <w:rsid w:val="00FE2387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2387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2387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E2387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2387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FE2387"/>
    <w:pPr>
      <w:numPr>
        <w:ilvl w:val="5"/>
        <w:numId w:val="9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2387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2387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238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23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E23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E23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FE238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E238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FE2387"/>
    <w:rPr>
      <w:rFonts w:eastAsiaTheme="majorEastAsia" w:cstheme="maj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E2387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E238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E2387"/>
    <w:rPr>
      <w:rFonts w:asciiTheme="majorHAnsi" w:eastAsiaTheme="majorEastAsia" w:hAnsiTheme="majorHAnsi" w:cstheme="majorBidi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C449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C44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C44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next w:val="Normal"/>
    <w:link w:val="Sous-titreCar"/>
    <w:uiPriority w:val="11"/>
    <w:qFormat/>
    <w:rsid w:val="002C44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C44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uiPriority w:val="22"/>
    <w:qFormat/>
    <w:rsid w:val="002C4491"/>
    <w:rPr>
      <w:b/>
      <w:bCs/>
    </w:rPr>
  </w:style>
  <w:style w:type="character" w:styleId="Accentuation">
    <w:name w:val="Emphasis"/>
    <w:uiPriority w:val="20"/>
    <w:qFormat/>
    <w:rsid w:val="002C4491"/>
    <w:rPr>
      <w:i/>
      <w:iCs/>
    </w:rPr>
  </w:style>
  <w:style w:type="paragraph" w:styleId="Sansinterligne">
    <w:name w:val="No Spacing"/>
    <w:basedOn w:val="Normal"/>
    <w:uiPriority w:val="1"/>
    <w:qFormat/>
    <w:rsid w:val="002C4491"/>
  </w:style>
  <w:style w:type="paragraph" w:styleId="Paragraphedeliste">
    <w:name w:val="List Paragraph"/>
    <w:basedOn w:val="Normal"/>
    <w:uiPriority w:val="34"/>
    <w:qFormat/>
    <w:rsid w:val="002C449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C449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C449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449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4491"/>
    <w:rPr>
      <w:rFonts w:eastAsiaTheme="majorEastAsia" w:cstheme="majorBidi"/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2C4491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2C4491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2C4491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2C449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2C449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C4491"/>
    <w:pPr>
      <w:keepLines/>
      <w:numPr>
        <w:numId w:val="0"/>
      </w:numPr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65B7F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F86215"/>
    <w:rPr>
      <w:strike w:val="0"/>
      <w:dstrike w:val="0"/>
      <w:color w:val="0DBE98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4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onnes.lemonde.fr/famille-vie-privee/article/2015/10/29/taches-menageres-les-inegalites-ont-la-vie-dure_4798764_165446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4626</Characters>
  <Application>Microsoft Office Word</Application>
  <DocSecurity>4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adelorme</dc:creator>
  <cp:lastModifiedBy>adelorme</cp:lastModifiedBy>
  <cp:revision>2</cp:revision>
  <dcterms:created xsi:type="dcterms:W3CDTF">2019-05-01T16:35:00Z</dcterms:created>
  <dcterms:modified xsi:type="dcterms:W3CDTF">2019-05-01T16:35:00Z</dcterms:modified>
</cp:coreProperties>
</file>