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C26A" w14:textId="31A798C1" w:rsidR="004E2175" w:rsidRDefault="004E2175" w:rsidP="0010145B">
      <w:pPr>
        <w:pStyle w:val="NormalWeb"/>
        <w:spacing w:before="0" w:beforeAutospacing="0" w:after="200" w:afterAutospacing="0" w:line="276" w:lineRule="auto"/>
        <w:rPr>
          <w:rFonts w:asciiTheme="minorHAnsi" w:hAnsiTheme="minorHAnsi" w:cstheme="minorHAnsi"/>
          <w:sz w:val="22"/>
          <w:szCs w:val="22"/>
          <w:lang w:val="fr-FR"/>
        </w:rPr>
      </w:pPr>
      <w:r>
        <w:rPr>
          <w:rFonts w:asciiTheme="minorHAnsi" w:hAnsiTheme="minorHAnsi" w:cstheme="minorHAnsi"/>
          <w:noProof/>
          <w:sz w:val="22"/>
          <w:szCs w:val="22"/>
        </w:rPr>
        <w:drawing>
          <wp:inline distT="0" distB="0" distL="0" distR="0" wp14:anchorId="059BEA8D" wp14:editId="58D07F17">
            <wp:extent cx="2019300" cy="9778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eb_plus petit.png"/>
                    <pic:cNvPicPr/>
                  </pic:nvPicPr>
                  <pic:blipFill>
                    <a:blip r:embed="rId7">
                      <a:extLst>
                        <a:ext uri="{28A0092B-C50C-407E-A947-70E740481C1C}">
                          <a14:useLocalDpi xmlns:a14="http://schemas.microsoft.com/office/drawing/2010/main" val="0"/>
                        </a:ext>
                      </a:extLst>
                    </a:blip>
                    <a:stretch>
                      <a:fillRect/>
                    </a:stretch>
                  </pic:blipFill>
                  <pic:spPr>
                    <a:xfrm>
                      <a:off x="0" y="0"/>
                      <a:ext cx="2055790" cy="995540"/>
                    </a:xfrm>
                    <a:prstGeom prst="rect">
                      <a:avLst/>
                    </a:prstGeom>
                  </pic:spPr>
                </pic:pic>
              </a:graphicData>
            </a:graphic>
          </wp:inline>
        </w:drawing>
      </w:r>
    </w:p>
    <w:p w14:paraId="291C9151" w14:textId="4FE4F808" w:rsidR="004E2175" w:rsidRDefault="00FE08C9" w:rsidP="00D542F0">
      <w:pPr>
        <w:pStyle w:val="NormalWeb"/>
        <w:spacing w:before="0" w:beforeAutospacing="0" w:after="200" w:afterAutospacing="0" w:line="276" w:lineRule="auto"/>
        <w:jc w:val="center"/>
        <w:rPr>
          <w:rFonts w:asciiTheme="minorHAnsi" w:hAnsiTheme="minorHAnsi" w:cstheme="minorHAnsi"/>
          <w:sz w:val="22"/>
          <w:szCs w:val="22"/>
          <w:lang w:val="fr-FR"/>
        </w:rPr>
      </w:pPr>
      <w:r>
        <w:rPr>
          <w:rFonts w:ascii="Calibri" w:hAnsi="Calibri" w:cs="Calibri"/>
          <w:i/>
          <w:iCs/>
          <w:color w:val="000000"/>
        </w:rPr>
        <w:t xml:space="preserve">Haïti: Le Canada doit cesser tout appui au gouvernement de </w:t>
      </w:r>
      <w:proofErr w:type="spellStart"/>
      <w:r>
        <w:rPr>
          <w:rFonts w:ascii="Calibri" w:hAnsi="Calibri" w:cs="Calibri"/>
          <w:i/>
          <w:iCs/>
          <w:color w:val="000000"/>
        </w:rPr>
        <w:t>Jovene</w:t>
      </w:r>
      <w:proofErr w:type="spellEnd"/>
      <w:r w:rsidR="00D23C73">
        <w:rPr>
          <w:rFonts w:ascii="Calibri" w:hAnsi="Calibri" w:cs="Calibri"/>
          <w:i/>
          <w:iCs/>
          <w:color w:val="000000"/>
        </w:rPr>
        <w:t xml:space="preserve"> Moïse</w:t>
      </w:r>
      <w:bookmarkStart w:id="0" w:name="_GoBack"/>
      <w:bookmarkEnd w:id="0"/>
      <w:r>
        <w:rPr>
          <w:rFonts w:ascii="Calibri" w:hAnsi="Calibri" w:cs="Calibri"/>
          <w:i/>
          <w:iCs/>
          <w:color w:val="000000"/>
        </w:rPr>
        <w:t>l</w:t>
      </w:r>
    </w:p>
    <w:p w14:paraId="7C16FD65" w14:textId="68649076" w:rsidR="006076E8" w:rsidRPr="00FB5079" w:rsidRDefault="004E2175" w:rsidP="0010145B">
      <w:pPr>
        <w:pStyle w:val="NormalWeb"/>
        <w:spacing w:before="0" w:beforeAutospacing="0" w:after="200" w:afterAutospacing="0"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Montréal, </w:t>
      </w:r>
      <w:r w:rsidR="00211154">
        <w:rPr>
          <w:rFonts w:asciiTheme="minorHAnsi" w:hAnsiTheme="minorHAnsi" w:cstheme="minorHAnsi"/>
          <w:sz w:val="22"/>
          <w:szCs w:val="22"/>
          <w:lang w:val="fr-FR"/>
        </w:rPr>
        <w:t>5</w:t>
      </w:r>
      <w:r w:rsidR="006076E8" w:rsidRPr="00FB5079">
        <w:rPr>
          <w:rFonts w:asciiTheme="minorHAnsi" w:hAnsiTheme="minorHAnsi" w:cstheme="minorHAnsi"/>
          <w:sz w:val="22"/>
          <w:szCs w:val="22"/>
          <w:lang w:val="fr-FR"/>
        </w:rPr>
        <w:t xml:space="preserve"> février 2021</w:t>
      </w:r>
    </w:p>
    <w:p w14:paraId="4D4E7B27" w14:textId="59A52DA3" w:rsidR="00361182" w:rsidRDefault="00361182" w:rsidP="00361182">
      <w:r w:rsidRPr="00361182">
        <w:rPr>
          <w:rFonts w:cstheme="minorHAnsi"/>
          <w:lang w:val="fr-FR"/>
        </w:rPr>
        <w:t xml:space="preserve"> </w:t>
      </w:r>
      <w:r>
        <w:rPr>
          <w:rFonts w:cstheme="minorHAnsi"/>
          <w:lang w:val="fr-FR"/>
        </w:rPr>
        <w:t xml:space="preserve">En réponse </w:t>
      </w:r>
      <w:r w:rsidRPr="00FB5079">
        <w:rPr>
          <w:rFonts w:cstheme="minorHAnsi"/>
          <w:lang w:val="fr-FR"/>
        </w:rPr>
        <w:t xml:space="preserve">à l’appel de nombreux groupes de la société civile haïtienne </w:t>
      </w:r>
      <w:r>
        <w:rPr>
          <w:rFonts w:cstheme="minorHAnsi"/>
          <w:lang w:val="fr-FR"/>
        </w:rPr>
        <w:t xml:space="preserve">qui </w:t>
      </w:r>
      <w:r w:rsidRPr="00FB5079">
        <w:rPr>
          <w:rFonts w:cstheme="minorHAnsi"/>
          <w:lang w:val="fr-FR"/>
        </w:rPr>
        <w:t>demandent aux peuples du monde entier de « montrer leur solidarité avec le peuple haïtien dans leurs efforts pour se débarrasser du régime criminel, rétrograde, corrompu et dictatorial</w:t>
      </w:r>
      <w:r w:rsidR="009B4CD2">
        <w:rPr>
          <w:rFonts w:cstheme="minorHAnsi"/>
          <w:lang w:val="fr-FR"/>
        </w:rPr>
        <w:t xml:space="preserve"> » </w:t>
      </w:r>
      <w:r w:rsidRPr="00FB5079">
        <w:rPr>
          <w:rFonts w:cstheme="minorHAnsi"/>
          <w:lang w:val="fr-FR"/>
        </w:rPr>
        <w:t xml:space="preserve">de </w:t>
      </w:r>
      <w:proofErr w:type="spellStart"/>
      <w:r w:rsidRPr="00FB5079">
        <w:rPr>
          <w:rFonts w:cstheme="minorHAnsi"/>
          <w:lang w:val="fr-FR"/>
        </w:rPr>
        <w:t>Jovenel</w:t>
      </w:r>
      <w:proofErr w:type="spellEnd"/>
      <w:r w:rsidRPr="00FB5079">
        <w:rPr>
          <w:rFonts w:cstheme="minorHAnsi"/>
          <w:lang w:val="fr-FR"/>
        </w:rPr>
        <w:t xml:space="preserve"> Moïse</w:t>
      </w:r>
      <w:r>
        <w:rPr>
          <w:rFonts w:cstheme="minorHAnsi"/>
          <w:lang w:val="fr-FR"/>
        </w:rPr>
        <w:t>, l</w:t>
      </w:r>
      <w:r w:rsidRPr="00FB5079">
        <w:rPr>
          <w:rFonts w:cstheme="minorHAnsi"/>
          <w:lang w:val="fr-FR"/>
        </w:rPr>
        <w:t xml:space="preserve">a Concertation pour Haïti </w:t>
      </w:r>
      <w:r w:rsidRPr="002E4B3C">
        <w:t>veut</w:t>
      </w:r>
      <w:r>
        <w:t xml:space="preserve">, </w:t>
      </w:r>
      <w:r w:rsidRPr="002E4B3C">
        <w:t>par cette lettre ouverte</w:t>
      </w:r>
      <w:r w:rsidRPr="00FB5079">
        <w:rPr>
          <w:rFonts w:cstheme="minorHAnsi"/>
          <w:lang w:val="fr-FR"/>
        </w:rPr>
        <w:t xml:space="preserve">, manifester son appui à </w:t>
      </w:r>
      <w:r>
        <w:rPr>
          <w:rFonts w:cstheme="minorHAnsi"/>
          <w:lang w:val="fr-FR"/>
        </w:rPr>
        <w:t xml:space="preserve">ces groupes </w:t>
      </w:r>
      <w:r w:rsidRPr="00FB5079">
        <w:rPr>
          <w:rFonts w:cstheme="minorHAnsi"/>
          <w:lang w:val="fr-FR"/>
        </w:rPr>
        <w:t>qui se mobilisent actuellement pour défendre une réelle démocratie</w:t>
      </w:r>
      <w:r>
        <w:rPr>
          <w:rFonts w:cstheme="minorHAnsi"/>
          <w:lang w:val="fr-FR"/>
        </w:rPr>
        <w:t xml:space="preserve"> et</w:t>
      </w:r>
      <w:r w:rsidRPr="00FB5079">
        <w:rPr>
          <w:rFonts w:cstheme="minorHAnsi"/>
          <w:lang w:val="fr-FR"/>
        </w:rPr>
        <w:t xml:space="preserve"> l’</w:t>
      </w:r>
      <w:r w:rsidR="00DE3516">
        <w:rPr>
          <w:rFonts w:cstheme="minorHAnsi"/>
          <w:lang w:val="fr-FR"/>
        </w:rPr>
        <w:t>É</w:t>
      </w:r>
      <w:r>
        <w:rPr>
          <w:rFonts w:cstheme="minorHAnsi"/>
          <w:lang w:val="fr-FR"/>
        </w:rPr>
        <w:t>tat de droit en Haïti ;</w:t>
      </w:r>
    </w:p>
    <w:p w14:paraId="581B38DA" w14:textId="2E0098C4" w:rsidR="006076E8" w:rsidRPr="00FB5079" w:rsidRDefault="006076E8" w:rsidP="007C213E">
      <w:pPr>
        <w:pStyle w:val="NormalWeb"/>
        <w:spacing w:before="0" w:beforeAutospacing="0" w:after="200" w:afterAutospacing="0" w:line="276" w:lineRule="auto"/>
        <w:ind w:firstLine="708"/>
        <w:jc w:val="both"/>
        <w:rPr>
          <w:rFonts w:asciiTheme="minorHAnsi" w:hAnsiTheme="minorHAnsi" w:cstheme="minorHAnsi"/>
          <w:sz w:val="22"/>
          <w:szCs w:val="22"/>
          <w:lang w:val="fr-FR"/>
        </w:rPr>
      </w:pPr>
      <w:r w:rsidRPr="00FB5079">
        <w:rPr>
          <w:rFonts w:asciiTheme="minorHAnsi" w:hAnsiTheme="minorHAnsi" w:cstheme="minorHAnsi"/>
          <w:sz w:val="22"/>
          <w:szCs w:val="22"/>
          <w:lang w:val="fr-FR"/>
        </w:rPr>
        <w:t xml:space="preserve">Afin </w:t>
      </w:r>
      <w:r w:rsidR="00B51028" w:rsidRPr="00FB5079">
        <w:rPr>
          <w:rFonts w:asciiTheme="minorHAnsi" w:hAnsiTheme="minorHAnsi" w:cstheme="minorHAnsi"/>
          <w:sz w:val="22"/>
          <w:szCs w:val="22"/>
          <w:lang w:val="fr-FR"/>
        </w:rPr>
        <w:t>que cesse</w:t>
      </w:r>
      <w:r w:rsidR="007565B4" w:rsidRPr="00FB5079">
        <w:rPr>
          <w:rFonts w:asciiTheme="minorHAnsi" w:hAnsiTheme="minorHAnsi" w:cstheme="minorHAnsi"/>
          <w:sz w:val="22"/>
          <w:szCs w:val="22"/>
          <w:lang w:val="fr-FR"/>
        </w:rPr>
        <w:t>, comme le demande une coalition naissante d’organisations de la société civile de plusieurs pays,</w:t>
      </w:r>
      <w:r w:rsidR="00B51028" w:rsidRPr="00FB5079">
        <w:rPr>
          <w:rFonts w:asciiTheme="minorHAnsi" w:hAnsiTheme="minorHAnsi" w:cstheme="minorHAnsi"/>
          <w:sz w:val="22"/>
          <w:szCs w:val="22"/>
          <w:lang w:val="fr-FR"/>
        </w:rPr>
        <w:t xml:space="preserve"> le </w:t>
      </w:r>
      <w:r w:rsidRPr="00FB5079">
        <w:rPr>
          <w:rFonts w:asciiTheme="minorHAnsi" w:hAnsiTheme="minorHAnsi" w:cstheme="minorHAnsi"/>
          <w:sz w:val="22"/>
          <w:szCs w:val="22"/>
          <w:lang w:val="fr-FR"/>
        </w:rPr>
        <w:t>silence complice de plusieurs États</w:t>
      </w:r>
      <w:r w:rsidR="00B51028" w:rsidRPr="00FB5079">
        <w:rPr>
          <w:rFonts w:asciiTheme="minorHAnsi" w:hAnsiTheme="minorHAnsi" w:cstheme="minorHAnsi"/>
          <w:sz w:val="22"/>
          <w:szCs w:val="22"/>
          <w:lang w:val="fr-FR"/>
        </w:rPr>
        <w:t>, dont le Canada,</w:t>
      </w:r>
      <w:r w:rsidRPr="00FB5079">
        <w:rPr>
          <w:rFonts w:asciiTheme="minorHAnsi" w:hAnsiTheme="minorHAnsi" w:cstheme="minorHAnsi"/>
          <w:sz w:val="22"/>
          <w:szCs w:val="22"/>
          <w:lang w:val="fr-FR"/>
        </w:rPr>
        <w:t xml:space="preserve"> sur la situation sociopolitique haïtienne</w:t>
      </w:r>
      <w:r w:rsidR="009C0416" w:rsidRPr="00FB5079">
        <w:rPr>
          <w:rFonts w:asciiTheme="minorHAnsi" w:hAnsiTheme="minorHAnsi" w:cstheme="minorHAnsi"/>
          <w:sz w:val="22"/>
          <w:szCs w:val="22"/>
          <w:lang w:val="fr-FR"/>
        </w:rPr>
        <w:t xml:space="preserve"> et </w:t>
      </w:r>
      <w:r w:rsidRPr="00FB5079">
        <w:rPr>
          <w:rFonts w:asciiTheme="minorHAnsi" w:hAnsiTheme="minorHAnsi" w:cstheme="minorHAnsi"/>
          <w:sz w:val="22"/>
          <w:szCs w:val="22"/>
          <w:lang w:val="fr-FR"/>
        </w:rPr>
        <w:t xml:space="preserve">leur appui au gouvernement de </w:t>
      </w:r>
      <w:proofErr w:type="spellStart"/>
      <w:r w:rsidRPr="00FB5079">
        <w:rPr>
          <w:rFonts w:asciiTheme="minorHAnsi" w:hAnsiTheme="minorHAnsi" w:cstheme="minorHAnsi"/>
          <w:sz w:val="22"/>
          <w:szCs w:val="22"/>
          <w:lang w:val="fr-FR"/>
        </w:rPr>
        <w:t>Jovenel</w:t>
      </w:r>
      <w:proofErr w:type="spellEnd"/>
      <w:r w:rsidRPr="00FB5079">
        <w:rPr>
          <w:rFonts w:asciiTheme="minorHAnsi" w:hAnsiTheme="minorHAnsi" w:cstheme="minorHAnsi"/>
          <w:sz w:val="22"/>
          <w:szCs w:val="22"/>
          <w:lang w:val="fr-FR"/>
        </w:rPr>
        <w:t xml:space="preserve"> Moïse</w:t>
      </w:r>
      <w:r w:rsidR="009C0416" w:rsidRPr="00FB5079">
        <w:rPr>
          <w:rFonts w:asciiTheme="minorHAnsi" w:hAnsiTheme="minorHAnsi" w:cstheme="minorHAnsi"/>
          <w:sz w:val="22"/>
          <w:szCs w:val="22"/>
          <w:lang w:val="fr-FR"/>
        </w:rPr>
        <w:t xml:space="preserve">, appui </w:t>
      </w:r>
      <w:r w:rsidRPr="00FB5079">
        <w:rPr>
          <w:rFonts w:asciiTheme="minorHAnsi" w:hAnsiTheme="minorHAnsi" w:cstheme="minorHAnsi"/>
          <w:sz w:val="22"/>
          <w:szCs w:val="22"/>
          <w:lang w:val="fr-FR"/>
        </w:rPr>
        <w:t>qui a permis son maintien au pouvoir malgré les protestations massives de la population</w:t>
      </w:r>
      <w:r w:rsidR="009C0416" w:rsidRPr="00FB5079">
        <w:rPr>
          <w:rFonts w:asciiTheme="minorHAnsi" w:hAnsiTheme="minorHAnsi" w:cstheme="minorHAnsi"/>
          <w:sz w:val="22"/>
          <w:szCs w:val="22"/>
          <w:lang w:val="fr-FR"/>
        </w:rPr>
        <w:t xml:space="preserve"> depuis juillet 2018</w:t>
      </w:r>
      <w:r w:rsidRPr="00FB5079">
        <w:rPr>
          <w:rFonts w:asciiTheme="minorHAnsi" w:hAnsiTheme="minorHAnsi" w:cstheme="minorHAnsi"/>
          <w:sz w:val="22"/>
          <w:szCs w:val="22"/>
          <w:lang w:val="fr-FR"/>
        </w:rPr>
        <w:t xml:space="preserve"> ; </w:t>
      </w:r>
    </w:p>
    <w:p w14:paraId="29B042FC" w14:textId="6275D188" w:rsidR="0082598A" w:rsidRPr="00FB5079" w:rsidRDefault="006076E8" w:rsidP="007C213E">
      <w:pPr>
        <w:pStyle w:val="NormalWeb"/>
        <w:spacing w:before="0" w:beforeAutospacing="0" w:after="200" w:afterAutospacing="0" w:line="276" w:lineRule="auto"/>
        <w:ind w:firstLine="708"/>
        <w:jc w:val="both"/>
        <w:rPr>
          <w:rFonts w:asciiTheme="minorHAnsi" w:hAnsiTheme="minorHAnsi" w:cstheme="minorHAnsi"/>
          <w:sz w:val="22"/>
          <w:szCs w:val="22"/>
          <w:lang w:val="fr-FR"/>
        </w:rPr>
      </w:pPr>
      <w:r w:rsidRPr="00FB5079">
        <w:rPr>
          <w:rFonts w:asciiTheme="minorHAnsi" w:hAnsiTheme="minorHAnsi" w:cstheme="minorHAnsi"/>
          <w:sz w:val="22"/>
          <w:szCs w:val="22"/>
          <w:lang w:val="fr-FR"/>
        </w:rPr>
        <w:t>Afin</w:t>
      </w:r>
      <w:r w:rsidR="00512B07" w:rsidRPr="00FB5079">
        <w:rPr>
          <w:rFonts w:asciiTheme="minorHAnsi" w:hAnsiTheme="minorHAnsi" w:cstheme="minorHAnsi"/>
          <w:sz w:val="22"/>
          <w:szCs w:val="22"/>
          <w:lang w:val="fr-FR"/>
        </w:rPr>
        <w:t xml:space="preserve"> </w:t>
      </w:r>
      <w:r w:rsidR="00B51028" w:rsidRPr="00FB5079">
        <w:rPr>
          <w:rFonts w:asciiTheme="minorHAnsi" w:hAnsiTheme="minorHAnsi" w:cstheme="minorHAnsi"/>
          <w:sz w:val="22"/>
          <w:szCs w:val="22"/>
          <w:lang w:val="fr-FR"/>
        </w:rPr>
        <w:t xml:space="preserve">que soient </w:t>
      </w:r>
      <w:r w:rsidRPr="00FB5079">
        <w:rPr>
          <w:rFonts w:asciiTheme="minorHAnsi" w:hAnsiTheme="minorHAnsi" w:cstheme="minorHAnsi"/>
          <w:sz w:val="22"/>
          <w:szCs w:val="22"/>
          <w:lang w:val="fr-FR"/>
        </w:rPr>
        <w:t>respect</w:t>
      </w:r>
      <w:r w:rsidR="00B51028" w:rsidRPr="00FB5079">
        <w:rPr>
          <w:rFonts w:asciiTheme="minorHAnsi" w:hAnsiTheme="minorHAnsi" w:cstheme="minorHAnsi"/>
          <w:sz w:val="22"/>
          <w:szCs w:val="22"/>
          <w:lang w:val="fr-FR"/>
        </w:rPr>
        <w:t>és</w:t>
      </w:r>
      <w:r w:rsidRPr="00FB5079">
        <w:rPr>
          <w:rFonts w:asciiTheme="minorHAnsi" w:hAnsiTheme="minorHAnsi" w:cstheme="minorHAnsi"/>
          <w:sz w:val="22"/>
          <w:szCs w:val="22"/>
          <w:lang w:val="fr-FR"/>
        </w:rPr>
        <w:t xml:space="preserve"> </w:t>
      </w:r>
      <w:r w:rsidR="00B51028" w:rsidRPr="00FB5079">
        <w:rPr>
          <w:rFonts w:asciiTheme="minorHAnsi" w:hAnsiTheme="minorHAnsi" w:cstheme="minorHAnsi"/>
          <w:sz w:val="22"/>
          <w:szCs w:val="22"/>
          <w:lang w:val="fr-FR"/>
        </w:rPr>
        <w:t>l</w:t>
      </w:r>
      <w:r w:rsidRPr="00FB5079">
        <w:rPr>
          <w:rFonts w:asciiTheme="minorHAnsi" w:hAnsiTheme="minorHAnsi" w:cstheme="minorHAnsi"/>
          <w:sz w:val="22"/>
          <w:szCs w:val="22"/>
          <w:lang w:val="fr-FR"/>
        </w:rPr>
        <w:t>es droits de la population haïtienne</w:t>
      </w:r>
      <w:r w:rsidR="00707D0A" w:rsidRPr="00FB5079">
        <w:rPr>
          <w:rFonts w:asciiTheme="minorHAnsi" w:hAnsiTheme="minorHAnsi" w:cstheme="minorHAnsi"/>
          <w:sz w:val="22"/>
          <w:szCs w:val="22"/>
          <w:lang w:val="fr-FR"/>
        </w:rPr>
        <w:t xml:space="preserve">, </w:t>
      </w:r>
      <w:r w:rsidR="00280959" w:rsidRPr="00FB5079">
        <w:rPr>
          <w:rFonts w:asciiTheme="minorHAnsi" w:hAnsiTheme="minorHAnsi" w:cstheme="minorHAnsi"/>
          <w:sz w:val="22"/>
          <w:szCs w:val="22"/>
          <w:lang w:val="fr-FR"/>
        </w:rPr>
        <w:t xml:space="preserve">que cessent </w:t>
      </w:r>
      <w:r w:rsidRPr="00FB5079">
        <w:rPr>
          <w:rFonts w:asciiTheme="minorHAnsi" w:hAnsiTheme="minorHAnsi" w:cstheme="minorHAnsi"/>
          <w:sz w:val="22"/>
          <w:szCs w:val="22"/>
          <w:lang w:val="fr-FR"/>
        </w:rPr>
        <w:t>l’impunité</w:t>
      </w:r>
      <w:r w:rsidR="007A6A7E" w:rsidRPr="00FB5079">
        <w:rPr>
          <w:rFonts w:asciiTheme="minorHAnsi" w:hAnsiTheme="minorHAnsi" w:cstheme="minorHAnsi"/>
          <w:sz w:val="22"/>
          <w:szCs w:val="22"/>
          <w:lang w:val="fr-FR"/>
        </w:rPr>
        <w:t xml:space="preserve"> et</w:t>
      </w:r>
      <w:r w:rsidRPr="00FB5079">
        <w:rPr>
          <w:rFonts w:asciiTheme="minorHAnsi" w:hAnsiTheme="minorHAnsi" w:cstheme="minorHAnsi"/>
          <w:sz w:val="22"/>
          <w:szCs w:val="22"/>
          <w:lang w:val="fr-FR"/>
        </w:rPr>
        <w:t xml:space="preserve"> les violences</w:t>
      </w:r>
      <w:r w:rsidR="00280959" w:rsidRPr="00FB5079">
        <w:rPr>
          <w:rFonts w:asciiTheme="minorHAnsi" w:hAnsiTheme="minorHAnsi" w:cstheme="minorHAnsi"/>
          <w:sz w:val="22"/>
          <w:szCs w:val="22"/>
          <w:lang w:val="fr-FR"/>
        </w:rPr>
        <w:t xml:space="preserve"> </w:t>
      </w:r>
      <w:r w:rsidR="007A6A7E" w:rsidRPr="00FB5079">
        <w:rPr>
          <w:rFonts w:asciiTheme="minorHAnsi" w:hAnsiTheme="minorHAnsi" w:cstheme="minorHAnsi"/>
          <w:sz w:val="22"/>
          <w:szCs w:val="22"/>
          <w:lang w:val="fr-FR"/>
        </w:rPr>
        <w:t>qui minent</w:t>
      </w:r>
      <w:r w:rsidR="00280959" w:rsidRPr="00FB5079">
        <w:rPr>
          <w:rFonts w:asciiTheme="minorHAnsi" w:hAnsiTheme="minorHAnsi" w:cstheme="minorHAnsi"/>
          <w:sz w:val="22"/>
          <w:szCs w:val="22"/>
          <w:lang w:val="fr-FR"/>
        </w:rPr>
        <w:t xml:space="preserve"> les pratiques démocratiques</w:t>
      </w:r>
      <w:r w:rsidR="007565B4" w:rsidRPr="00FB5079">
        <w:rPr>
          <w:rFonts w:asciiTheme="minorHAnsi" w:hAnsiTheme="minorHAnsi" w:cstheme="minorHAnsi"/>
          <w:sz w:val="22"/>
          <w:szCs w:val="22"/>
          <w:lang w:val="fr-FR"/>
        </w:rPr>
        <w:t> ;</w:t>
      </w:r>
      <w:r w:rsidR="0082598A" w:rsidRPr="00FB5079">
        <w:rPr>
          <w:rFonts w:asciiTheme="minorHAnsi" w:hAnsiTheme="minorHAnsi" w:cstheme="minorHAnsi"/>
          <w:sz w:val="22"/>
          <w:szCs w:val="22"/>
          <w:lang w:val="fr-FR"/>
        </w:rPr>
        <w:t xml:space="preserve"> </w:t>
      </w:r>
    </w:p>
    <w:p w14:paraId="39166E69" w14:textId="309CBE97" w:rsidR="00D914F1" w:rsidRPr="00FB5079" w:rsidRDefault="0082598A" w:rsidP="007C213E">
      <w:pPr>
        <w:pStyle w:val="NormalWeb"/>
        <w:spacing w:before="0" w:beforeAutospacing="0" w:after="200" w:afterAutospacing="0" w:line="276" w:lineRule="auto"/>
        <w:ind w:firstLine="708"/>
        <w:jc w:val="both"/>
        <w:rPr>
          <w:rFonts w:asciiTheme="minorHAnsi" w:hAnsiTheme="minorHAnsi" w:cstheme="minorHAnsi"/>
          <w:sz w:val="22"/>
          <w:szCs w:val="22"/>
          <w:lang w:val="fr-FR"/>
        </w:rPr>
      </w:pPr>
      <w:r w:rsidRPr="00FB5079">
        <w:rPr>
          <w:rFonts w:asciiTheme="minorHAnsi" w:hAnsiTheme="minorHAnsi" w:cstheme="minorHAnsi"/>
          <w:sz w:val="22"/>
          <w:szCs w:val="22"/>
          <w:lang w:val="fr-FR"/>
        </w:rPr>
        <w:t>Afin qu’un</w:t>
      </w:r>
      <w:r w:rsidR="007565B4" w:rsidRPr="00FB5079">
        <w:rPr>
          <w:rFonts w:asciiTheme="minorHAnsi" w:hAnsiTheme="minorHAnsi" w:cstheme="minorHAnsi"/>
          <w:sz w:val="22"/>
          <w:szCs w:val="22"/>
          <w:lang w:val="fr-FR"/>
        </w:rPr>
        <w:t>e enquête et un</w:t>
      </w:r>
      <w:r w:rsidRPr="00FB5079">
        <w:rPr>
          <w:rFonts w:asciiTheme="minorHAnsi" w:hAnsiTheme="minorHAnsi" w:cstheme="minorHAnsi"/>
          <w:sz w:val="22"/>
          <w:szCs w:val="22"/>
          <w:lang w:val="fr-FR"/>
        </w:rPr>
        <w:t xml:space="preserve"> procès en bonne et due forme ai</w:t>
      </w:r>
      <w:r w:rsidR="009C0D4B" w:rsidRPr="00FB5079">
        <w:rPr>
          <w:rFonts w:asciiTheme="minorHAnsi" w:hAnsiTheme="minorHAnsi" w:cstheme="minorHAnsi"/>
          <w:sz w:val="22"/>
          <w:szCs w:val="22"/>
          <w:lang w:val="fr-FR"/>
        </w:rPr>
        <w:t>en</w:t>
      </w:r>
      <w:r w:rsidRPr="00FB5079">
        <w:rPr>
          <w:rFonts w:asciiTheme="minorHAnsi" w:hAnsiTheme="minorHAnsi" w:cstheme="minorHAnsi"/>
          <w:sz w:val="22"/>
          <w:szCs w:val="22"/>
          <w:lang w:val="fr-FR"/>
        </w:rPr>
        <w:t xml:space="preserve">t lieu </w:t>
      </w:r>
      <w:r w:rsidR="006076E8" w:rsidRPr="00FB5079">
        <w:rPr>
          <w:rFonts w:asciiTheme="minorHAnsi" w:hAnsiTheme="minorHAnsi" w:cstheme="minorHAnsi"/>
          <w:sz w:val="22"/>
          <w:szCs w:val="22"/>
          <w:lang w:val="fr-FR"/>
        </w:rPr>
        <w:t xml:space="preserve">pour </w:t>
      </w:r>
      <w:r w:rsidR="003D6428" w:rsidRPr="00FB5079">
        <w:rPr>
          <w:rFonts w:asciiTheme="minorHAnsi" w:hAnsiTheme="minorHAnsi" w:cstheme="minorHAnsi"/>
          <w:sz w:val="22"/>
          <w:szCs w:val="22"/>
          <w:lang w:val="fr-FR"/>
        </w:rPr>
        <w:t xml:space="preserve">le scandale des fraudes </w:t>
      </w:r>
      <w:r w:rsidR="00707D0A" w:rsidRPr="00FB5079">
        <w:rPr>
          <w:rFonts w:asciiTheme="minorHAnsi" w:hAnsiTheme="minorHAnsi" w:cstheme="minorHAnsi"/>
          <w:sz w:val="22"/>
          <w:szCs w:val="22"/>
          <w:lang w:val="fr-FR"/>
        </w:rPr>
        <w:t>du fonds</w:t>
      </w:r>
      <w:r w:rsidR="003D6428" w:rsidRPr="00FB5079">
        <w:rPr>
          <w:rFonts w:asciiTheme="minorHAnsi" w:hAnsiTheme="minorHAnsi" w:cstheme="minorHAnsi"/>
          <w:sz w:val="22"/>
          <w:szCs w:val="22"/>
          <w:lang w:val="fr-FR"/>
        </w:rPr>
        <w:t xml:space="preserve"> </w:t>
      </w:r>
      <w:proofErr w:type="spellStart"/>
      <w:r w:rsidR="003D6428" w:rsidRPr="00FB5079">
        <w:rPr>
          <w:rFonts w:asciiTheme="minorHAnsi" w:hAnsiTheme="minorHAnsi" w:cstheme="minorHAnsi"/>
          <w:sz w:val="22"/>
          <w:szCs w:val="22"/>
          <w:lang w:val="fr-FR"/>
        </w:rPr>
        <w:t>Petrocaribe</w:t>
      </w:r>
      <w:proofErr w:type="spellEnd"/>
      <w:r w:rsidR="00434234">
        <w:rPr>
          <w:rFonts w:asciiTheme="minorHAnsi" w:hAnsiTheme="minorHAnsi" w:cstheme="minorHAnsi"/>
          <w:sz w:val="22"/>
          <w:szCs w:val="22"/>
          <w:lang w:val="fr-FR"/>
        </w:rPr>
        <w:t> ;</w:t>
      </w:r>
      <w:r w:rsidR="003D6428" w:rsidRPr="00FB5079">
        <w:rPr>
          <w:rFonts w:asciiTheme="minorHAnsi" w:hAnsiTheme="minorHAnsi" w:cstheme="minorHAnsi"/>
          <w:sz w:val="22"/>
          <w:szCs w:val="22"/>
          <w:lang w:val="fr-FR"/>
        </w:rPr>
        <w:t xml:space="preserve"> </w:t>
      </w:r>
    </w:p>
    <w:p w14:paraId="5FA4C4AD" w14:textId="6B10BAB2" w:rsidR="006D5DC5" w:rsidRPr="00FB5079" w:rsidRDefault="00D914F1" w:rsidP="007C213E">
      <w:pPr>
        <w:pStyle w:val="NormalWeb"/>
        <w:spacing w:before="0" w:beforeAutospacing="0" w:after="200" w:afterAutospacing="0" w:line="276" w:lineRule="auto"/>
        <w:ind w:firstLine="708"/>
        <w:jc w:val="both"/>
        <w:rPr>
          <w:rFonts w:asciiTheme="minorHAnsi" w:hAnsiTheme="minorHAnsi" w:cstheme="minorHAnsi"/>
          <w:sz w:val="22"/>
          <w:szCs w:val="22"/>
        </w:rPr>
      </w:pPr>
      <w:r w:rsidRPr="00FB5079">
        <w:rPr>
          <w:rFonts w:asciiTheme="minorHAnsi" w:hAnsiTheme="minorHAnsi" w:cstheme="minorHAnsi"/>
          <w:sz w:val="22"/>
          <w:szCs w:val="22"/>
          <w:lang w:val="fr-FR"/>
        </w:rPr>
        <w:t xml:space="preserve">Afin de mettre fin aux </w:t>
      </w:r>
      <w:r w:rsidR="003D6428" w:rsidRPr="00FB5079">
        <w:rPr>
          <w:rFonts w:asciiTheme="minorHAnsi" w:hAnsiTheme="minorHAnsi" w:cstheme="minorHAnsi"/>
          <w:sz w:val="22"/>
          <w:szCs w:val="22"/>
        </w:rPr>
        <w:t>« mécanismes d’exclusion, de domination et d’exploitation dans l’organisation sociale et le fonctionnement de l’État »</w:t>
      </w:r>
      <w:r w:rsidR="003D6428" w:rsidRPr="00FB5079">
        <w:rPr>
          <w:rStyle w:val="Appelnotedebasdep"/>
          <w:rFonts w:asciiTheme="minorHAnsi" w:hAnsiTheme="minorHAnsi" w:cstheme="minorHAnsi"/>
          <w:sz w:val="22"/>
          <w:szCs w:val="22"/>
        </w:rPr>
        <w:footnoteReference w:id="1"/>
      </w:r>
      <w:r w:rsidR="003D6428" w:rsidRPr="00FB5079">
        <w:rPr>
          <w:rFonts w:asciiTheme="minorHAnsi" w:hAnsiTheme="minorHAnsi" w:cstheme="minorHAnsi"/>
          <w:sz w:val="22"/>
          <w:szCs w:val="22"/>
        </w:rPr>
        <w:t xml:space="preserve">; </w:t>
      </w:r>
    </w:p>
    <w:p w14:paraId="66513FC2" w14:textId="55EBC704" w:rsidR="007565B4" w:rsidRPr="00FB5079" w:rsidRDefault="007565B4" w:rsidP="00FB5079">
      <w:pPr>
        <w:pStyle w:val="NormalWeb"/>
        <w:spacing w:before="0" w:beforeAutospacing="0" w:after="200" w:afterAutospacing="0" w:line="276" w:lineRule="auto"/>
        <w:jc w:val="both"/>
        <w:rPr>
          <w:rFonts w:asciiTheme="minorHAnsi" w:hAnsiTheme="minorHAnsi" w:cstheme="minorHAnsi"/>
          <w:sz w:val="22"/>
          <w:szCs w:val="22"/>
          <w:lang w:val="fr-FR"/>
        </w:rPr>
      </w:pPr>
      <w:r w:rsidRPr="00FB5079">
        <w:rPr>
          <w:rFonts w:asciiTheme="minorHAnsi" w:hAnsiTheme="minorHAnsi" w:cstheme="minorHAnsi"/>
          <w:sz w:val="22"/>
          <w:szCs w:val="22"/>
        </w:rPr>
        <w:t>L</w:t>
      </w:r>
      <w:r w:rsidRPr="00FB5079">
        <w:rPr>
          <w:rFonts w:asciiTheme="minorHAnsi" w:hAnsiTheme="minorHAnsi" w:cstheme="minorHAnsi"/>
          <w:sz w:val="22"/>
          <w:szCs w:val="22"/>
          <w:lang w:val="fr-FR"/>
        </w:rPr>
        <w:t xml:space="preserve">a Concertation pour Haïti (CPH), une coalition de solidarité avec Haïti regroupant des organisations de la société civile québécoise œuvrant sur le terrain en Haïti </w:t>
      </w:r>
      <w:r w:rsidR="00AD7009">
        <w:rPr>
          <w:rFonts w:asciiTheme="minorHAnsi" w:hAnsiTheme="minorHAnsi" w:cstheme="minorHAnsi"/>
          <w:sz w:val="22"/>
          <w:szCs w:val="22"/>
          <w:lang w:val="fr-FR"/>
        </w:rPr>
        <w:t>et des individus,</w:t>
      </w:r>
      <w:r w:rsidRPr="00FB5079">
        <w:rPr>
          <w:rFonts w:asciiTheme="minorHAnsi" w:hAnsiTheme="minorHAnsi" w:cstheme="minorHAnsi"/>
          <w:sz w:val="22"/>
          <w:szCs w:val="22"/>
          <w:lang w:val="fr-FR"/>
        </w:rPr>
        <w:t xml:space="preserve"> dont le mandat consiste à promouvoir la solidarité canadienne et québécoise avec le peuple haïtien, demande : </w:t>
      </w:r>
    </w:p>
    <w:p w14:paraId="0C661A82" w14:textId="4075810C" w:rsidR="00CE4459" w:rsidRPr="00FB5079" w:rsidRDefault="00CE4459" w:rsidP="00FB5079">
      <w:pPr>
        <w:pStyle w:val="NormalWeb"/>
        <w:spacing w:before="0" w:beforeAutospacing="0" w:after="200" w:afterAutospacing="0" w:line="276" w:lineRule="auto"/>
        <w:jc w:val="both"/>
        <w:rPr>
          <w:rFonts w:asciiTheme="minorHAnsi" w:hAnsiTheme="minorHAnsi" w:cstheme="minorHAnsi"/>
          <w:sz w:val="22"/>
          <w:szCs w:val="22"/>
        </w:rPr>
      </w:pPr>
      <w:r w:rsidRPr="00FB5079">
        <w:rPr>
          <w:rFonts w:asciiTheme="minorHAnsi" w:hAnsiTheme="minorHAnsi" w:cstheme="minorHAnsi"/>
          <w:sz w:val="22"/>
          <w:szCs w:val="22"/>
          <w:lang w:val="fr-FR"/>
        </w:rPr>
        <w:t xml:space="preserve">1. </w:t>
      </w:r>
      <w:r w:rsidR="007565B4" w:rsidRPr="00FB5079">
        <w:rPr>
          <w:rFonts w:asciiTheme="minorHAnsi" w:hAnsiTheme="minorHAnsi" w:cstheme="minorHAnsi"/>
          <w:sz w:val="22"/>
          <w:szCs w:val="22"/>
          <w:lang w:val="fr-FR"/>
        </w:rPr>
        <w:t>Aux États impliqués</w:t>
      </w:r>
      <w:r w:rsidRPr="00FB5079">
        <w:rPr>
          <w:rFonts w:asciiTheme="minorHAnsi" w:hAnsiTheme="minorHAnsi" w:cstheme="minorHAnsi"/>
          <w:sz w:val="22"/>
          <w:szCs w:val="22"/>
          <w:lang w:val="fr-FR"/>
        </w:rPr>
        <w:t>, par l’intermédiaire du Bureau intégré des Nations Unies en Haïti (BINUH), de l’OEA et des ambassades</w:t>
      </w:r>
      <w:r w:rsidR="006D5DC5" w:rsidRPr="00FB5079">
        <w:rPr>
          <w:rFonts w:asciiTheme="minorHAnsi" w:hAnsiTheme="minorHAnsi" w:cstheme="minorHAnsi"/>
          <w:sz w:val="22"/>
          <w:szCs w:val="22"/>
          <w:lang w:val="fr-FR"/>
        </w:rPr>
        <w:t xml:space="preserve">, </w:t>
      </w:r>
      <w:r w:rsidRPr="00FB5079">
        <w:rPr>
          <w:rFonts w:asciiTheme="minorHAnsi" w:hAnsiTheme="minorHAnsi" w:cstheme="minorHAnsi"/>
          <w:sz w:val="22"/>
          <w:szCs w:val="22"/>
          <w:lang w:val="fr-FR"/>
        </w:rPr>
        <w:t xml:space="preserve">de cesser de soutenir </w:t>
      </w:r>
      <w:r w:rsidR="00D914F1" w:rsidRPr="00FB5079">
        <w:rPr>
          <w:rFonts w:asciiTheme="minorHAnsi" w:hAnsiTheme="minorHAnsi" w:cstheme="minorHAnsi"/>
          <w:sz w:val="22"/>
          <w:szCs w:val="22"/>
          <w:lang w:val="fr-FR"/>
        </w:rPr>
        <w:t xml:space="preserve">le </w:t>
      </w:r>
      <w:r w:rsidRPr="00FB5079">
        <w:rPr>
          <w:rFonts w:asciiTheme="minorHAnsi" w:hAnsiTheme="minorHAnsi" w:cstheme="minorHAnsi"/>
          <w:sz w:val="22"/>
          <w:szCs w:val="22"/>
          <w:lang w:val="fr-FR"/>
        </w:rPr>
        <w:t xml:space="preserve">régime criminel et inconstitutionnel </w:t>
      </w:r>
      <w:r w:rsidR="00D914F1" w:rsidRPr="00FB5079">
        <w:rPr>
          <w:rFonts w:asciiTheme="minorHAnsi" w:hAnsiTheme="minorHAnsi" w:cstheme="minorHAnsi"/>
          <w:sz w:val="22"/>
          <w:szCs w:val="22"/>
          <w:lang w:val="fr-FR"/>
        </w:rPr>
        <w:t xml:space="preserve">de </w:t>
      </w:r>
      <w:proofErr w:type="spellStart"/>
      <w:r w:rsidR="00D914F1" w:rsidRPr="00FB5079">
        <w:rPr>
          <w:rFonts w:asciiTheme="minorHAnsi" w:hAnsiTheme="minorHAnsi" w:cstheme="minorHAnsi"/>
          <w:sz w:val="22"/>
          <w:szCs w:val="22"/>
          <w:lang w:val="fr-FR"/>
        </w:rPr>
        <w:t>Jovenel</w:t>
      </w:r>
      <w:proofErr w:type="spellEnd"/>
      <w:r w:rsidR="00D914F1" w:rsidRPr="00FB5079">
        <w:rPr>
          <w:rFonts w:asciiTheme="minorHAnsi" w:hAnsiTheme="minorHAnsi" w:cstheme="minorHAnsi"/>
          <w:sz w:val="22"/>
          <w:szCs w:val="22"/>
          <w:lang w:val="fr-FR"/>
        </w:rPr>
        <w:t xml:space="preserve"> Mo</w:t>
      </w:r>
      <w:r w:rsidR="009C0D4B" w:rsidRPr="00FB5079">
        <w:rPr>
          <w:rFonts w:asciiTheme="minorHAnsi" w:hAnsiTheme="minorHAnsi" w:cstheme="minorHAnsi"/>
          <w:sz w:val="22"/>
          <w:szCs w:val="22"/>
          <w:lang w:val="fr-FR"/>
        </w:rPr>
        <w:t>ï</w:t>
      </w:r>
      <w:r w:rsidR="00D914F1" w:rsidRPr="00FB5079">
        <w:rPr>
          <w:rFonts w:asciiTheme="minorHAnsi" w:hAnsiTheme="minorHAnsi" w:cstheme="minorHAnsi"/>
          <w:sz w:val="22"/>
          <w:szCs w:val="22"/>
          <w:lang w:val="fr-FR"/>
        </w:rPr>
        <w:t xml:space="preserve">se </w:t>
      </w:r>
      <w:r w:rsidR="009C0416" w:rsidRPr="00FB5079">
        <w:rPr>
          <w:rFonts w:asciiTheme="minorHAnsi" w:hAnsiTheme="minorHAnsi" w:cstheme="minorHAnsi"/>
          <w:sz w:val="22"/>
          <w:szCs w:val="22"/>
          <w:lang w:val="fr-FR"/>
        </w:rPr>
        <w:t>et de respecter le droit à l’autodétermination du peuple haïtien</w:t>
      </w:r>
      <w:r w:rsidR="009B4CD2">
        <w:rPr>
          <w:rFonts w:asciiTheme="minorHAnsi" w:hAnsiTheme="minorHAnsi" w:cstheme="minorHAnsi"/>
          <w:sz w:val="22"/>
          <w:szCs w:val="22"/>
          <w:lang w:val="fr-FR"/>
        </w:rPr>
        <w:t xml:space="preserve"> </w:t>
      </w:r>
      <w:r w:rsidRPr="00FB5079">
        <w:rPr>
          <w:rFonts w:asciiTheme="minorHAnsi" w:hAnsiTheme="minorHAnsi" w:cstheme="minorHAnsi"/>
          <w:sz w:val="22"/>
          <w:szCs w:val="22"/>
          <w:lang w:val="fr-FR"/>
        </w:rPr>
        <w:t>;</w:t>
      </w:r>
    </w:p>
    <w:p w14:paraId="254ECEB2" w14:textId="0D7E0302" w:rsidR="006D5DC5" w:rsidRPr="00FB5079" w:rsidRDefault="006D5DC5" w:rsidP="00FB5079">
      <w:pPr>
        <w:jc w:val="both"/>
        <w:rPr>
          <w:rFonts w:cstheme="minorHAnsi"/>
        </w:rPr>
      </w:pPr>
      <w:r w:rsidRPr="00FB5079">
        <w:rPr>
          <w:rFonts w:cstheme="minorHAnsi"/>
        </w:rPr>
        <w:t>2. Au Canada, membre</w:t>
      </w:r>
      <w:r w:rsidR="006B0A16">
        <w:rPr>
          <w:rFonts w:cstheme="minorHAnsi"/>
        </w:rPr>
        <w:t xml:space="preserve"> </w:t>
      </w:r>
      <w:r w:rsidRPr="00FB5079">
        <w:rPr>
          <w:rFonts w:cstheme="minorHAnsi"/>
        </w:rPr>
        <w:t xml:space="preserve">clé du </w:t>
      </w:r>
      <w:proofErr w:type="spellStart"/>
      <w:r w:rsidRPr="00FB5079">
        <w:rPr>
          <w:rFonts w:cstheme="minorHAnsi"/>
        </w:rPr>
        <w:t>Core</w:t>
      </w:r>
      <w:proofErr w:type="spellEnd"/>
      <w:r w:rsidRPr="00FB5079">
        <w:rPr>
          <w:rFonts w:cstheme="minorHAnsi"/>
        </w:rPr>
        <w:t xml:space="preserve"> Group, </w:t>
      </w:r>
      <w:r w:rsidR="003D6428" w:rsidRPr="00FB5079">
        <w:rPr>
          <w:rFonts w:cstheme="minorHAnsi"/>
        </w:rPr>
        <w:t xml:space="preserve">de </w:t>
      </w:r>
      <w:r w:rsidRPr="00FB5079">
        <w:rPr>
          <w:rFonts w:cstheme="minorHAnsi"/>
        </w:rPr>
        <w:t>cesse</w:t>
      </w:r>
      <w:r w:rsidR="003D6428" w:rsidRPr="00FB5079">
        <w:rPr>
          <w:rFonts w:cstheme="minorHAnsi"/>
        </w:rPr>
        <w:t>r</w:t>
      </w:r>
      <w:r w:rsidRPr="00FB5079">
        <w:rPr>
          <w:rFonts w:cstheme="minorHAnsi"/>
        </w:rPr>
        <w:t xml:space="preserve"> son appui au</w:t>
      </w:r>
      <w:r w:rsidR="00D914F1" w:rsidRPr="00FB5079">
        <w:rPr>
          <w:rFonts w:cstheme="minorHAnsi"/>
        </w:rPr>
        <w:t xml:space="preserve"> gouvernement de Mo</w:t>
      </w:r>
      <w:r w:rsidR="007A6A7E" w:rsidRPr="00FB5079">
        <w:rPr>
          <w:rFonts w:cstheme="minorHAnsi"/>
        </w:rPr>
        <w:t>ï</w:t>
      </w:r>
      <w:r w:rsidR="00D914F1" w:rsidRPr="00FB5079">
        <w:rPr>
          <w:rFonts w:cstheme="minorHAnsi"/>
        </w:rPr>
        <w:t>se</w:t>
      </w:r>
      <w:r w:rsidRPr="00FB5079">
        <w:rPr>
          <w:rFonts w:cstheme="minorHAnsi"/>
        </w:rPr>
        <w:t xml:space="preserve">, de plus en plus </w:t>
      </w:r>
      <w:r w:rsidR="00D914F1" w:rsidRPr="00FB5079">
        <w:rPr>
          <w:rFonts w:cstheme="minorHAnsi"/>
        </w:rPr>
        <w:t xml:space="preserve">décrié et </w:t>
      </w:r>
      <w:r w:rsidRPr="00FB5079">
        <w:rPr>
          <w:rFonts w:cstheme="minorHAnsi"/>
        </w:rPr>
        <w:t xml:space="preserve">dénoncé pour son implication dans des massacres </w:t>
      </w:r>
      <w:r w:rsidR="007A6A7E" w:rsidRPr="00FB5079">
        <w:rPr>
          <w:rFonts w:cstheme="minorHAnsi"/>
        </w:rPr>
        <w:t xml:space="preserve">et des violences </w:t>
      </w:r>
      <w:r w:rsidRPr="00FB5079">
        <w:rPr>
          <w:rFonts w:cstheme="minorHAnsi"/>
        </w:rPr>
        <w:t>visant</w:t>
      </w:r>
      <w:r w:rsidR="006536BC" w:rsidRPr="00FB5079">
        <w:rPr>
          <w:rFonts w:cstheme="minorHAnsi"/>
        </w:rPr>
        <w:t xml:space="preserve"> à </w:t>
      </w:r>
      <w:r w:rsidR="006536BC" w:rsidRPr="00FB5079">
        <w:rPr>
          <w:rFonts w:cstheme="minorHAnsi"/>
        </w:rPr>
        <w:lastRenderedPageBreak/>
        <w:t>établir un climat de terreur,</w:t>
      </w:r>
      <w:r w:rsidRPr="00FB5079">
        <w:rPr>
          <w:rFonts w:cstheme="minorHAnsi"/>
        </w:rPr>
        <w:t xml:space="preserve"> à déstructurer l’opposition et à empêcher l’émergence d’une </w:t>
      </w:r>
      <w:r w:rsidR="006536BC" w:rsidRPr="00FB5079">
        <w:rPr>
          <w:rFonts w:cstheme="minorHAnsi"/>
        </w:rPr>
        <w:t xml:space="preserve">réelle </w:t>
      </w:r>
      <w:r w:rsidRPr="00FB5079">
        <w:rPr>
          <w:rFonts w:cstheme="minorHAnsi"/>
        </w:rPr>
        <w:t>alternative</w:t>
      </w:r>
      <w:r w:rsidR="00C30A25" w:rsidRPr="00FB5079">
        <w:rPr>
          <w:rFonts w:cstheme="minorHAnsi"/>
        </w:rPr>
        <w:t xml:space="preserve">. Le Rapport du </w:t>
      </w:r>
      <w:r w:rsidR="00C30A25" w:rsidRPr="00FB5079">
        <w:t xml:space="preserve">Haut-commissariat de l’ONU </w:t>
      </w:r>
      <w:r w:rsidR="008268C8" w:rsidRPr="00FB5079">
        <w:t>du</w:t>
      </w:r>
      <w:r w:rsidR="00C30A25" w:rsidRPr="00FB5079">
        <w:t xml:space="preserve"> 19 janvier dernier </w:t>
      </w:r>
      <w:r w:rsidR="008268C8" w:rsidRPr="00FB5079">
        <w:t>souligne d</w:t>
      </w:r>
      <w:r w:rsidR="00C30A25" w:rsidRPr="00FB5079">
        <w:t xml:space="preserve">es violations flagrantes de la Constitution et des droits humains en Haïti par le gouvernement de </w:t>
      </w:r>
      <w:proofErr w:type="spellStart"/>
      <w:r w:rsidR="00C30A25" w:rsidRPr="00FB5079">
        <w:t>Jovenel</w:t>
      </w:r>
      <w:proofErr w:type="spellEnd"/>
      <w:r w:rsidR="00C30A25" w:rsidRPr="00FB5079">
        <w:t xml:space="preserve"> Mo</w:t>
      </w:r>
      <w:r w:rsidR="009C0D4B" w:rsidRPr="00FB5079">
        <w:t>ï</w:t>
      </w:r>
      <w:r w:rsidR="00C30A25" w:rsidRPr="00FB5079">
        <w:t>se fai</w:t>
      </w:r>
      <w:r w:rsidR="008268C8" w:rsidRPr="00FB5079">
        <w:t>san</w:t>
      </w:r>
      <w:r w:rsidR="007A6A7E" w:rsidRPr="00FB5079">
        <w:t>t</w:t>
      </w:r>
      <w:r w:rsidR="00C30A25" w:rsidRPr="00FB5079">
        <w:t xml:space="preserve"> état « d’une épidémie d</w:t>
      </w:r>
      <w:r w:rsidR="009C0D4B" w:rsidRPr="00FB5079">
        <w:t>’enlèvements</w:t>
      </w:r>
      <w:r w:rsidR="00C30A25" w:rsidRPr="00FB5079">
        <w:t xml:space="preserve"> chaque jour parfois par dizaines, des élèves d’écoles publiques et privées sont enlevés contre rançon, les filles sont violées. Dans un même temps, des chefs de gangs armés manifestent sous la protection de la police, et les victimes qui dénoncent ces crimes sont réprimé</w:t>
      </w:r>
      <w:r w:rsidR="009C0D4B" w:rsidRPr="00FB5079">
        <w:t>e</w:t>
      </w:r>
      <w:r w:rsidR="00C30A25" w:rsidRPr="00FB5079">
        <w:t>s et arrosé</w:t>
      </w:r>
      <w:r w:rsidR="009C0D4B" w:rsidRPr="00FB5079">
        <w:t>e</w:t>
      </w:r>
      <w:r w:rsidR="00C30A25" w:rsidRPr="00FB5079">
        <w:t>s de gaz lacrymogène. »</w:t>
      </w:r>
      <w:r w:rsidR="00C30A25" w:rsidRPr="00FB5079">
        <w:rPr>
          <w:rStyle w:val="Appelnotedebasdep"/>
        </w:rPr>
        <w:footnoteReference w:id="2"/>
      </w:r>
      <w:r w:rsidRPr="00FB5079">
        <w:rPr>
          <w:rFonts w:cstheme="minorHAnsi"/>
        </w:rPr>
        <w:t xml:space="preserve">; </w:t>
      </w:r>
    </w:p>
    <w:p w14:paraId="0179D27C" w14:textId="32F55D8C" w:rsidR="00740D06" w:rsidRPr="00FB5079" w:rsidRDefault="006D5DC5" w:rsidP="00FB5079">
      <w:pPr>
        <w:jc w:val="both"/>
        <w:rPr>
          <w:rFonts w:cstheme="minorHAnsi"/>
        </w:rPr>
      </w:pPr>
      <w:r w:rsidRPr="00FB5079">
        <w:rPr>
          <w:rFonts w:cstheme="minorHAnsi"/>
        </w:rPr>
        <w:t xml:space="preserve">3. </w:t>
      </w:r>
      <w:r w:rsidR="006536BC" w:rsidRPr="00FB5079">
        <w:rPr>
          <w:rFonts w:cstheme="minorHAnsi"/>
        </w:rPr>
        <w:t xml:space="preserve">Au </w:t>
      </w:r>
      <w:r w:rsidRPr="00FB5079">
        <w:rPr>
          <w:rFonts w:cstheme="minorHAnsi"/>
        </w:rPr>
        <w:t>Canada</w:t>
      </w:r>
      <w:r w:rsidR="007565B4" w:rsidRPr="00FB5079">
        <w:rPr>
          <w:rFonts w:cstheme="minorHAnsi"/>
        </w:rPr>
        <w:t>,</w:t>
      </w:r>
      <w:r w:rsidRPr="00FB5079">
        <w:rPr>
          <w:rFonts w:cstheme="minorHAnsi"/>
        </w:rPr>
        <w:t xml:space="preserve"> </w:t>
      </w:r>
      <w:r w:rsidR="006536BC" w:rsidRPr="00FB5079">
        <w:rPr>
          <w:rFonts w:cstheme="minorHAnsi"/>
        </w:rPr>
        <w:t xml:space="preserve">de </w:t>
      </w:r>
      <w:r w:rsidRPr="00FB5079">
        <w:rPr>
          <w:rFonts w:cstheme="minorHAnsi"/>
        </w:rPr>
        <w:t>cesse</w:t>
      </w:r>
      <w:r w:rsidR="006536BC" w:rsidRPr="00FB5079">
        <w:rPr>
          <w:rFonts w:cstheme="minorHAnsi"/>
        </w:rPr>
        <w:t>r</w:t>
      </w:r>
      <w:r w:rsidRPr="00FB5079">
        <w:rPr>
          <w:rFonts w:cstheme="minorHAnsi"/>
        </w:rPr>
        <w:t xml:space="preserve"> </w:t>
      </w:r>
      <w:r w:rsidR="00441D1C" w:rsidRPr="00FB5079">
        <w:rPr>
          <w:rFonts w:cstheme="minorHAnsi"/>
        </w:rPr>
        <w:t>toute</w:t>
      </w:r>
      <w:r w:rsidR="009C0D4B" w:rsidRPr="00FB5079">
        <w:rPr>
          <w:rFonts w:cstheme="minorHAnsi"/>
        </w:rPr>
        <w:t>s</w:t>
      </w:r>
      <w:r w:rsidR="00441D1C" w:rsidRPr="00FB5079">
        <w:rPr>
          <w:rFonts w:cstheme="minorHAnsi"/>
        </w:rPr>
        <w:t xml:space="preserve"> formes d’</w:t>
      </w:r>
      <w:r w:rsidRPr="00FB5079">
        <w:rPr>
          <w:rFonts w:cstheme="minorHAnsi"/>
        </w:rPr>
        <w:t xml:space="preserve">appui </w:t>
      </w:r>
      <w:r w:rsidR="006536BC" w:rsidRPr="00FB5079">
        <w:rPr>
          <w:rFonts w:cstheme="minorHAnsi"/>
        </w:rPr>
        <w:t>au</w:t>
      </w:r>
      <w:r w:rsidRPr="00FB5079">
        <w:rPr>
          <w:rFonts w:cstheme="minorHAnsi"/>
        </w:rPr>
        <w:t xml:space="preserve"> processus électoral </w:t>
      </w:r>
      <w:r w:rsidR="00074613" w:rsidRPr="00FB5079">
        <w:rPr>
          <w:rFonts w:cstheme="minorHAnsi"/>
        </w:rPr>
        <w:t xml:space="preserve">illégitime </w:t>
      </w:r>
      <w:r w:rsidR="00C22A97" w:rsidRPr="00FB5079">
        <w:rPr>
          <w:rFonts w:cstheme="minorHAnsi"/>
        </w:rPr>
        <w:t>et au pr</w:t>
      </w:r>
      <w:r w:rsidR="00074613" w:rsidRPr="00FB5079">
        <w:rPr>
          <w:rFonts w:cstheme="minorHAnsi"/>
        </w:rPr>
        <w:t>ojet</w:t>
      </w:r>
      <w:r w:rsidR="00C22A97" w:rsidRPr="00FB5079">
        <w:rPr>
          <w:rFonts w:cstheme="minorHAnsi"/>
        </w:rPr>
        <w:t xml:space="preserve"> de réforme de la Constitution </w:t>
      </w:r>
      <w:r w:rsidR="006536BC" w:rsidRPr="00FB5079">
        <w:rPr>
          <w:rFonts w:cstheme="minorHAnsi"/>
        </w:rPr>
        <w:t>que le pouvoir veu</w:t>
      </w:r>
      <w:r w:rsidR="007565B4" w:rsidRPr="00FB5079">
        <w:rPr>
          <w:rFonts w:cstheme="minorHAnsi"/>
        </w:rPr>
        <w:t>t</w:t>
      </w:r>
      <w:r w:rsidR="006536BC" w:rsidRPr="00FB5079">
        <w:rPr>
          <w:rFonts w:cstheme="minorHAnsi"/>
        </w:rPr>
        <w:t xml:space="preserve"> mettre en place</w:t>
      </w:r>
      <w:r w:rsidR="003D6428" w:rsidRPr="00FB5079">
        <w:rPr>
          <w:rFonts w:cstheme="minorHAnsi"/>
        </w:rPr>
        <w:t>,</w:t>
      </w:r>
      <w:r w:rsidR="006536BC" w:rsidRPr="00FB5079">
        <w:rPr>
          <w:rFonts w:cstheme="minorHAnsi"/>
        </w:rPr>
        <w:t xml:space="preserve"> processus </w:t>
      </w:r>
      <w:r w:rsidR="0026013F" w:rsidRPr="00FB5079">
        <w:rPr>
          <w:rFonts w:cstheme="minorHAnsi"/>
        </w:rPr>
        <w:t>ne respectant pas</w:t>
      </w:r>
      <w:r w:rsidR="003D6428" w:rsidRPr="00FB5079">
        <w:rPr>
          <w:rFonts w:cstheme="minorHAnsi"/>
        </w:rPr>
        <w:t xml:space="preserve"> les standards d’indépendance requis pour fonder la légitimité d’un gouvernement</w:t>
      </w:r>
      <w:r w:rsidR="00C30A25" w:rsidRPr="00FB5079">
        <w:rPr>
          <w:rFonts w:cstheme="minorHAnsi"/>
        </w:rPr>
        <w:t xml:space="preserve">. La présidence ayant failli à organiser des élections législatives prévues par la </w:t>
      </w:r>
      <w:r w:rsidR="008268C8" w:rsidRPr="00FB5079">
        <w:rPr>
          <w:rFonts w:cstheme="minorHAnsi"/>
        </w:rPr>
        <w:t>C</w:t>
      </w:r>
      <w:r w:rsidR="00C30A25" w:rsidRPr="00FB5079">
        <w:rPr>
          <w:rFonts w:cstheme="minorHAnsi"/>
        </w:rPr>
        <w:t xml:space="preserve">onstitution, gouverne </w:t>
      </w:r>
      <w:r w:rsidR="008268C8" w:rsidRPr="00FB5079">
        <w:rPr>
          <w:rFonts w:cstheme="minorHAnsi"/>
        </w:rPr>
        <w:t xml:space="preserve">aujourd’hui </w:t>
      </w:r>
      <w:r w:rsidR="00C30A25" w:rsidRPr="00FB5079">
        <w:rPr>
          <w:rFonts w:cstheme="minorHAnsi"/>
        </w:rPr>
        <w:t xml:space="preserve">par décrets en détenant tous les pouvoirs à </w:t>
      </w:r>
      <w:r w:rsidR="008055D6" w:rsidRPr="00FB5079">
        <w:rPr>
          <w:rFonts w:cstheme="minorHAnsi"/>
        </w:rPr>
        <w:t>elle seule</w:t>
      </w:r>
      <w:r w:rsidR="00C30A25" w:rsidRPr="00FB5079">
        <w:rPr>
          <w:rFonts w:cstheme="minorHAnsi"/>
        </w:rPr>
        <w:t xml:space="preserve"> </w:t>
      </w:r>
      <w:r w:rsidRPr="00FB5079">
        <w:rPr>
          <w:rFonts w:cstheme="minorHAnsi"/>
        </w:rPr>
        <w:t xml:space="preserve">; </w:t>
      </w:r>
    </w:p>
    <w:p w14:paraId="6DB82AAC" w14:textId="78DBC3B6" w:rsidR="006D5DC5" w:rsidRDefault="003D6428" w:rsidP="00FB5079">
      <w:pPr>
        <w:spacing w:before="100" w:beforeAutospacing="1" w:after="100" w:afterAutospacing="1" w:line="240" w:lineRule="auto"/>
        <w:jc w:val="both"/>
        <w:rPr>
          <w:rFonts w:eastAsia="Times New Roman" w:cstheme="minorHAnsi"/>
          <w:lang w:eastAsia="fr-CA"/>
        </w:rPr>
      </w:pPr>
      <w:r w:rsidRPr="00FB5079">
        <w:rPr>
          <w:rFonts w:cstheme="minorHAnsi"/>
        </w:rPr>
        <w:t xml:space="preserve">4. </w:t>
      </w:r>
      <w:r w:rsidR="0026013F" w:rsidRPr="00FB5079">
        <w:rPr>
          <w:rFonts w:cstheme="minorHAnsi"/>
        </w:rPr>
        <w:t xml:space="preserve">Au </w:t>
      </w:r>
      <w:r w:rsidRPr="00FB5079">
        <w:rPr>
          <w:rFonts w:cstheme="minorHAnsi"/>
        </w:rPr>
        <w:t xml:space="preserve">Canada et </w:t>
      </w:r>
      <w:r w:rsidR="0026013F" w:rsidRPr="00FB5079">
        <w:rPr>
          <w:rFonts w:cstheme="minorHAnsi"/>
        </w:rPr>
        <w:t xml:space="preserve">aux </w:t>
      </w:r>
      <w:r w:rsidRPr="00FB5079">
        <w:rPr>
          <w:rFonts w:cstheme="minorHAnsi"/>
        </w:rPr>
        <w:t>institutions internationales</w:t>
      </w:r>
      <w:r w:rsidR="007565B4" w:rsidRPr="00FB5079">
        <w:rPr>
          <w:rFonts w:cstheme="minorHAnsi"/>
        </w:rPr>
        <w:t xml:space="preserve">, </w:t>
      </w:r>
      <w:r w:rsidRPr="00FB5079">
        <w:rPr>
          <w:rFonts w:cstheme="minorHAnsi"/>
        </w:rPr>
        <w:t xml:space="preserve">de considérer les alternatives </w:t>
      </w:r>
      <w:r w:rsidR="0026013F" w:rsidRPr="00FB5079">
        <w:rPr>
          <w:rFonts w:cstheme="minorHAnsi"/>
        </w:rPr>
        <w:t xml:space="preserve">proposées par les différents secteurs de l’opposition </w:t>
      </w:r>
      <w:r w:rsidR="008268C8" w:rsidRPr="00FB5079">
        <w:rPr>
          <w:rFonts w:cstheme="minorHAnsi"/>
        </w:rPr>
        <w:t xml:space="preserve">et de la société civile </w:t>
      </w:r>
      <w:r w:rsidR="0026013F" w:rsidRPr="00FB5079">
        <w:rPr>
          <w:rFonts w:cstheme="minorHAnsi"/>
        </w:rPr>
        <w:t xml:space="preserve">au lieu d’appuyer </w:t>
      </w:r>
      <w:r w:rsidRPr="00FB5079">
        <w:rPr>
          <w:rFonts w:cstheme="minorHAnsi"/>
        </w:rPr>
        <w:t>aveugl</w:t>
      </w:r>
      <w:r w:rsidR="006B0A16">
        <w:rPr>
          <w:rFonts w:cstheme="minorHAnsi"/>
        </w:rPr>
        <w:t>é</w:t>
      </w:r>
      <w:r w:rsidR="0026013F" w:rsidRPr="00FB5079">
        <w:rPr>
          <w:rFonts w:cstheme="minorHAnsi"/>
        </w:rPr>
        <w:t>ment</w:t>
      </w:r>
      <w:r w:rsidRPr="00FB5079">
        <w:rPr>
          <w:rFonts w:cstheme="minorHAnsi"/>
        </w:rPr>
        <w:t xml:space="preserve"> </w:t>
      </w:r>
      <w:r w:rsidR="0026013F" w:rsidRPr="00FB5079">
        <w:rPr>
          <w:rFonts w:cstheme="minorHAnsi"/>
        </w:rPr>
        <w:t xml:space="preserve">le </w:t>
      </w:r>
      <w:r w:rsidRPr="00FB5079">
        <w:rPr>
          <w:rFonts w:cstheme="minorHAnsi"/>
        </w:rPr>
        <w:t>gouvernement en place</w:t>
      </w:r>
      <w:r w:rsidR="00A9456E" w:rsidRPr="00FB5079">
        <w:rPr>
          <w:rFonts w:cstheme="minorHAnsi"/>
        </w:rPr>
        <w:t xml:space="preserve">. </w:t>
      </w:r>
      <w:r w:rsidR="00FB5079" w:rsidRPr="00FB5079">
        <w:rPr>
          <w:rFonts w:cstheme="minorHAnsi"/>
        </w:rPr>
        <w:t>Ces groupes</w:t>
      </w:r>
      <w:r w:rsidR="00A9456E" w:rsidRPr="00FB5079">
        <w:rPr>
          <w:rFonts w:cstheme="minorHAnsi"/>
        </w:rPr>
        <w:t xml:space="preserve"> exigent</w:t>
      </w:r>
      <w:r w:rsidRPr="00FB5079">
        <w:rPr>
          <w:rFonts w:cstheme="minorHAnsi"/>
        </w:rPr>
        <w:t xml:space="preserve"> </w:t>
      </w:r>
      <w:r w:rsidR="009C0416" w:rsidRPr="00FB5079">
        <w:rPr>
          <w:rFonts w:eastAsia="Times New Roman" w:cstheme="minorHAnsi"/>
          <w:lang w:eastAsia="fr-CA"/>
        </w:rPr>
        <w:t>la mise en place d’un gouvernement de transition</w:t>
      </w:r>
      <w:r w:rsidR="008268C8" w:rsidRPr="00FB5079">
        <w:rPr>
          <w:rFonts w:eastAsia="Times New Roman" w:cstheme="minorHAnsi"/>
          <w:lang w:eastAsia="fr-CA"/>
        </w:rPr>
        <w:t xml:space="preserve"> </w:t>
      </w:r>
      <w:r w:rsidR="009C0416" w:rsidRPr="00FB5079">
        <w:rPr>
          <w:rFonts w:eastAsia="Times New Roman" w:cstheme="minorHAnsi"/>
          <w:lang w:eastAsia="fr-CA"/>
        </w:rPr>
        <w:t>à compter du 7 février 2021</w:t>
      </w:r>
      <w:r w:rsidR="007A6A7E" w:rsidRPr="00FB5079">
        <w:rPr>
          <w:rFonts w:eastAsia="Times New Roman" w:cstheme="minorHAnsi"/>
          <w:lang w:eastAsia="fr-CA"/>
        </w:rPr>
        <w:t xml:space="preserve">, </w:t>
      </w:r>
      <w:r w:rsidR="007A6A7E" w:rsidRPr="00FB5079">
        <w:t>date à laquelle la Constitution stipule formellement la fin du mandat du président</w:t>
      </w:r>
      <w:r w:rsidR="009C0416" w:rsidRPr="00FB5079">
        <w:rPr>
          <w:rFonts w:eastAsia="Times New Roman" w:cstheme="minorHAnsi"/>
          <w:lang w:eastAsia="fr-CA"/>
        </w:rPr>
        <w:t>. Ce gouvernement</w:t>
      </w:r>
      <w:r w:rsidR="006B0A16">
        <w:rPr>
          <w:rFonts w:eastAsia="Times New Roman" w:cstheme="minorHAnsi"/>
          <w:lang w:eastAsia="fr-CA"/>
        </w:rPr>
        <w:t>,</w:t>
      </w:r>
      <w:r w:rsidR="009C0416" w:rsidRPr="00FB5079">
        <w:rPr>
          <w:rFonts w:eastAsia="Times New Roman" w:cstheme="minorHAnsi"/>
          <w:lang w:eastAsia="fr-CA"/>
        </w:rPr>
        <w:t xml:space="preserve"> </w:t>
      </w:r>
      <w:r w:rsidR="008268C8" w:rsidRPr="00FB5079">
        <w:rPr>
          <w:rFonts w:eastAsia="Times New Roman" w:cstheme="minorHAnsi"/>
          <w:lang w:eastAsia="fr-CA"/>
        </w:rPr>
        <w:t xml:space="preserve">accompagné par une instance de transition, </w:t>
      </w:r>
      <w:r w:rsidR="009C0416" w:rsidRPr="00FB5079">
        <w:rPr>
          <w:rFonts w:eastAsia="Times New Roman" w:cstheme="minorHAnsi"/>
          <w:lang w:eastAsia="fr-CA"/>
        </w:rPr>
        <w:t xml:space="preserve">devrait avoir </w:t>
      </w:r>
      <w:r w:rsidR="007565B4" w:rsidRPr="00FB5079">
        <w:rPr>
          <w:rFonts w:eastAsia="Times New Roman" w:cstheme="minorHAnsi"/>
          <w:lang w:eastAsia="fr-CA"/>
        </w:rPr>
        <w:t xml:space="preserve">un </w:t>
      </w:r>
      <w:r w:rsidR="009C0416" w:rsidRPr="00FB5079">
        <w:rPr>
          <w:rFonts w:eastAsia="Times New Roman" w:cstheme="minorHAnsi"/>
          <w:lang w:eastAsia="fr-CA"/>
        </w:rPr>
        <w:t xml:space="preserve">mandat </w:t>
      </w:r>
      <w:r w:rsidR="00A9456E" w:rsidRPr="00FB5079">
        <w:rPr>
          <w:rFonts w:eastAsia="Times New Roman" w:cstheme="minorHAnsi"/>
          <w:lang w:eastAsia="fr-CA"/>
        </w:rPr>
        <w:t xml:space="preserve">d’une durée </w:t>
      </w:r>
      <w:r w:rsidR="00AD2112" w:rsidRPr="00FB5079">
        <w:rPr>
          <w:rFonts w:eastAsia="Times New Roman" w:cstheme="minorHAnsi"/>
          <w:lang w:eastAsia="fr-CA"/>
        </w:rPr>
        <w:t>d’</w:t>
      </w:r>
      <w:r w:rsidR="009C0416" w:rsidRPr="00FB5079">
        <w:rPr>
          <w:rFonts w:eastAsia="Times New Roman" w:cstheme="minorHAnsi"/>
          <w:lang w:eastAsia="fr-CA"/>
        </w:rPr>
        <w:t>au moins deux ans</w:t>
      </w:r>
      <w:r w:rsidR="003D5355">
        <w:rPr>
          <w:rFonts w:eastAsia="Times New Roman" w:cstheme="minorHAnsi"/>
          <w:lang w:eastAsia="fr-CA"/>
        </w:rPr>
        <w:t>. De plus, il</w:t>
      </w:r>
      <w:r w:rsidR="008268C8" w:rsidRPr="00FB5079">
        <w:rPr>
          <w:rFonts w:eastAsia="Times New Roman" w:cstheme="minorHAnsi"/>
          <w:lang w:eastAsia="fr-CA"/>
        </w:rPr>
        <w:t xml:space="preserve"> serait établi selon une procédure institutionnelle précise, déterminée de manière concertée au sein de la société civile et de l’opposition, qui assurerait son terme limité et son indépendance, </w:t>
      </w:r>
      <w:r w:rsidR="007565B4" w:rsidRPr="00FB5079">
        <w:rPr>
          <w:rFonts w:eastAsia="Times New Roman" w:cstheme="minorHAnsi"/>
          <w:lang w:eastAsia="fr-CA"/>
        </w:rPr>
        <w:t>afin</w:t>
      </w:r>
      <w:r w:rsidR="009C0416" w:rsidRPr="00FB5079">
        <w:rPr>
          <w:rFonts w:eastAsia="Times New Roman" w:cstheme="minorHAnsi"/>
          <w:lang w:eastAsia="fr-CA"/>
        </w:rPr>
        <w:t xml:space="preserve"> </w:t>
      </w:r>
      <w:r w:rsidR="00A9456E" w:rsidRPr="00FB5079">
        <w:rPr>
          <w:rFonts w:eastAsia="Times New Roman" w:cstheme="minorHAnsi"/>
          <w:lang w:eastAsia="fr-CA"/>
        </w:rPr>
        <w:t xml:space="preserve">de </w:t>
      </w:r>
      <w:r w:rsidR="009C0416" w:rsidRPr="00FB5079">
        <w:rPr>
          <w:rFonts w:eastAsia="Times New Roman" w:cstheme="minorHAnsi"/>
          <w:lang w:eastAsia="fr-CA"/>
        </w:rPr>
        <w:t>travailler à l’adoption d’une nouvelle constitution selon les vœux d</w:t>
      </w:r>
      <w:r w:rsidR="003D5355">
        <w:rPr>
          <w:rFonts w:eastAsia="Times New Roman" w:cstheme="minorHAnsi"/>
          <w:lang w:eastAsia="fr-CA"/>
        </w:rPr>
        <w:t>u peuple haïtien</w:t>
      </w:r>
      <w:r w:rsidR="009C0416" w:rsidRPr="00FB5079">
        <w:rPr>
          <w:rFonts w:eastAsia="Times New Roman" w:cstheme="minorHAnsi"/>
          <w:lang w:eastAsia="fr-CA"/>
        </w:rPr>
        <w:t xml:space="preserve">, </w:t>
      </w:r>
      <w:r w:rsidR="007565B4" w:rsidRPr="00FB5079">
        <w:rPr>
          <w:rFonts w:eastAsia="Times New Roman" w:cstheme="minorHAnsi"/>
          <w:lang w:eastAsia="fr-CA"/>
        </w:rPr>
        <w:t xml:space="preserve">de </w:t>
      </w:r>
      <w:r w:rsidR="009C0416" w:rsidRPr="00FB5079">
        <w:rPr>
          <w:rFonts w:eastAsia="Times New Roman" w:cstheme="minorHAnsi"/>
          <w:lang w:eastAsia="fr-CA"/>
        </w:rPr>
        <w:t xml:space="preserve">préparer de nouvelles élections, </w:t>
      </w:r>
      <w:r w:rsidR="007565B4" w:rsidRPr="00FB5079">
        <w:rPr>
          <w:rFonts w:eastAsia="Times New Roman" w:cstheme="minorHAnsi"/>
          <w:lang w:eastAsia="fr-CA"/>
        </w:rPr>
        <w:t>d’</w:t>
      </w:r>
      <w:r w:rsidR="009C0416" w:rsidRPr="00FB5079">
        <w:rPr>
          <w:rFonts w:eastAsia="Times New Roman" w:cstheme="minorHAnsi"/>
          <w:lang w:eastAsia="fr-CA"/>
        </w:rPr>
        <w:t xml:space="preserve">adopter un plan pour soulager les misères de la population, </w:t>
      </w:r>
      <w:r w:rsidR="007565B4" w:rsidRPr="00FB5079">
        <w:rPr>
          <w:rFonts w:eastAsia="Times New Roman" w:cstheme="minorHAnsi"/>
          <w:lang w:eastAsia="fr-CA"/>
        </w:rPr>
        <w:t xml:space="preserve">de </w:t>
      </w:r>
      <w:r w:rsidR="009C0416" w:rsidRPr="00FB5079">
        <w:rPr>
          <w:rFonts w:eastAsia="Times New Roman" w:cstheme="minorHAnsi"/>
          <w:lang w:eastAsia="fr-CA"/>
        </w:rPr>
        <w:t>remettre de l’ordre dans l’administration publique, et</w:t>
      </w:r>
      <w:r w:rsidR="007565B4" w:rsidRPr="00FB5079">
        <w:rPr>
          <w:rFonts w:eastAsia="Times New Roman" w:cstheme="minorHAnsi"/>
          <w:lang w:eastAsia="fr-CA"/>
        </w:rPr>
        <w:t xml:space="preserve"> de</w:t>
      </w:r>
      <w:r w:rsidR="009C0416" w:rsidRPr="00FB5079">
        <w:rPr>
          <w:rFonts w:eastAsia="Times New Roman" w:cstheme="minorHAnsi"/>
          <w:lang w:eastAsia="fr-CA"/>
        </w:rPr>
        <w:t xml:space="preserve"> re</w:t>
      </w:r>
      <w:r w:rsidR="003D5355">
        <w:rPr>
          <w:rFonts w:eastAsia="Times New Roman" w:cstheme="minorHAnsi"/>
          <w:lang w:eastAsia="fr-CA"/>
        </w:rPr>
        <w:t>staurer</w:t>
      </w:r>
      <w:r w:rsidR="009C0416" w:rsidRPr="00FB5079">
        <w:rPr>
          <w:rFonts w:eastAsia="Times New Roman" w:cstheme="minorHAnsi"/>
          <w:lang w:eastAsia="fr-CA"/>
        </w:rPr>
        <w:t xml:space="preserve"> le système judiciaire.</w:t>
      </w:r>
    </w:p>
    <w:p w14:paraId="07DA1327" w14:textId="21BDB6E1" w:rsidR="00707D0A" w:rsidRDefault="003D5355"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Pour l</w:t>
      </w:r>
      <w:r w:rsidR="00FB5079">
        <w:rPr>
          <w:rFonts w:eastAsia="Times New Roman" w:cstheme="minorHAnsi"/>
          <w:lang w:eastAsia="fr-CA"/>
        </w:rPr>
        <w:t xml:space="preserve">a Concertation pour Haïti </w:t>
      </w:r>
    </w:p>
    <w:p w14:paraId="5FEC26E2" w14:textId="69D3C38D" w:rsidR="003D5355" w:rsidRDefault="003D5355"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 xml:space="preserve">Amélie Nguyen, </w:t>
      </w:r>
    </w:p>
    <w:p w14:paraId="4E23BCF8" w14:textId="7EFEF192" w:rsidR="00211154" w:rsidRDefault="00211154" w:rsidP="00211154">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Marlène Rateau</w:t>
      </w:r>
    </w:p>
    <w:p w14:paraId="4C156104" w14:textId="158669D3" w:rsidR="00211154" w:rsidRDefault="00211154" w:rsidP="00211154">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Alain Saint-Victor</w:t>
      </w:r>
    </w:p>
    <w:p w14:paraId="4432062D" w14:textId="0B05EBA0" w:rsidR="00211154" w:rsidRDefault="00211154" w:rsidP="00FB5079">
      <w:pPr>
        <w:spacing w:before="100" w:beforeAutospacing="1" w:after="100" w:afterAutospacing="1" w:line="240" w:lineRule="auto"/>
        <w:jc w:val="both"/>
        <w:rPr>
          <w:rFonts w:ascii="Calibri" w:eastAsia="Times New Roman" w:hAnsi="Calibri" w:cs="Calibri"/>
          <w:color w:val="000000"/>
        </w:rPr>
      </w:pPr>
      <w:r w:rsidRPr="00211154">
        <w:rPr>
          <w:rFonts w:ascii="Calibri" w:eastAsia="Times New Roman" w:hAnsi="Calibri" w:cs="Calibri"/>
          <w:b/>
          <w:color w:val="000000"/>
        </w:rPr>
        <w:t>Cette démarche est soutenue</w:t>
      </w:r>
      <w:r>
        <w:rPr>
          <w:rFonts w:ascii="Calibri" w:eastAsia="Times New Roman" w:hAnsi="Calibri" w:cs="Calibri"/>
          <w:color w:val="000000"/>
        </w:rPr>
        <w:t xml:space="preserve"> </w:t>
      </w:r>
      <w:r w:rsidRPr="00211154">
        <w:rPr>
          <w:rFonts w:ascii="Calibri" w:eastAsia="Times New Roman" w:hAnsi="Calibri" w:cs="Calibri"/>
          <w:b/>
          <w:color w:val="000000"/>
        </w:rPr>
        <w:t>par</w:t>
      </w:r>
    </w:p>
    <w:p w14:paraId="44D61B48" w14:textId="5EDCD631" w:rsidR="00211154" w:rsidRDefault="00211154"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Alternatives</w:t>
      </w:r>
    </w:p>
    <w:p w14:paraId="7D9A616C" w14:textId="7D2D1045" w:rsidR="00CE2AB9" w:rsidRDefault="00CE2AB9"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Artisans de  paix internationale</w:t>
      </w:r>
    </w:p>
    <w:p w14:paraId="7CD8BC16" w14:textId="21B4931A" w:rsidR="00211154" w:rsidRDefault="00211154"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lastRenderedPageBreak/>
        <w:t>Association québécoise des organismes de coopération internationale (AQOCI)</w:t>
      </w:r>
    </w:p>
    <w:p w14:paraId="1A4D45C4" w14:textId="217A3F1B" w:rsidR="00211154" w:rsidRDefault="00211154"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Centre  international de solidarité ouvrière (CISO)</w:t>
      </w:r>
    </w:p>
    <w:p w14:paraId="3824B9FF" w14:textId="5D99B570" w:rsidR="00CE2AB9" w:rsidRDefault="00CE2AB9"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Centre justice et foi</w:t>
      </w:r>
    </w:p>
    <w:p w14:paraId="06298CED" w14:textId="1A3A5F72" w:rsidR="00211154" w:rsidRDefault="00211154" w:rsidP="00211154">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Comité de solidarité / Trois-Rivières</w:t>
      </w:r>
    </w:p>
    <w:p w14:paraId="6756E54F" w14:textId="0B2718CC" w:rsidR="004C4393" w:rsidRDefault="004C4393" w:rsidP="004C439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Conseil central </w:t>
      </w:r>
      <w:r w:rsidR="007C213E">
        <w:rPr>
          <w:rFonts w:ascii="Calibri" w:hAnsi="Calibri" w:cs="Calibri"/>
          <w:sz w:val="22"/>
          <w:szCs w:val="22"/>
        </w:rPr>
        <w:t xml:space="preserve">du </w:t>
      </w:r>
      <w:r>
        <w:rPr>
          <w:rFonts w:ascii="Calibri" w:hAnsi="Calibri" w:cs="Calibri"/>
          <w:sz w:val="22"/>
          <w:szCs w:val="22"/>
        </w:rPr>
        <w:t>Montréal métropolitain- CSN</w:t>
      </w:r>
      <w:r w:rsidR="007C213E">
        <w:rPr>
          <w:rFonts w:ascii="Calibri" w:hAnsi="Calibri" w:cs="Calibri"/>
          <w:sz w:val="22"/>
          <w:szCs w:val="22"/>
        </w:rPr>
        <w:t xml:space="preserve"> (CCMM-CSN)</w:t>
      </w:r>
    </w:p>
    <w:p w14:paraId="2349E2BF" w14:textId="6957DC44" w:rsidR="00CE2AB9" w:rsidRDefault="00CE2AB9"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Conseil régional FTQ du Montréal métropolitain (CRFTQMM)</w:t>
      </w:r>
    </w:p>
    <w:p w14:paraId="23D5FAE9" w14:textId="0E913036" w:rsidR="00F03CEA" w:rsidRDefault="00F03CEA"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Fédération interprofessionnelle de la santé du Québec (FIQ)</w:t>
      </w:r>
    </w:p>
    <w:p w14:paraId="65FE15D2" w14:textId="77777777" w:rsidR="00211154" w:rsidRDefault="00211154" w:rsidP="00211154">
      <w:pPr>
        <w:pStyle w:val="xmsonormal"/>
      </w:pPr>
      <w:r>
        <w:rPr>
          <w:rFonts w:ascii="Calibri" w:hAnsi="Calibri" w:cs="Calibri"/>
          <w:sz w:val="22"/>
          <w:szCs w:val="22"/>
        </w:rPr>
        <w:t>Fédération nationale des enseignantes et enseignants du Québec (FNEEQ-CSN)</w:t>
      </w:r>
    </w:p>
    <w:p w14:paraId="7CECD248" w14:textId="77777777" w:rsidR="00966944" w:rsidRDefault="00966944" w:rsidP="00966944">
      <w:pPr>
        <w:spacing w:before="100" w:beforeAutospacing="1" w:after="100" w:afterAutospacing="1" w:line="240" w:lineRule="auto"/>
        <w:jc w:val="both"/>
        <w:rPr>
          <w:rFonts w:eastAsia="Times New Roman" w:cstheme="minorHAnsi"/>
          <w:lang w:eastAsia="fr-CA"/>
        </w:rPr>
      </w:pPr>
      <w:r>
        <w:rPr>
          <w:rFonts w:ascii="Calibri" w:eastAsia="Times New Roman" w:hAnsi="Calibri" w:cs="Calibri"/>
          <w:color w:val="000000"/>
        </w:rPr>
        <w:t>Syndicat des Métallos du Québec</w:t>
      </w:r>
    </w:p>
    <w:p w14:paraId="089BB76D" w14:textId="189CA7A9" w:rsidR="00707D0A" w:rsidRPr="007565B4" w:rsidRDefault="00707D0A" w:rsidP="00FB5079">
      <w:pPr>
        <w:spacing w:before="100" w:beforeAutospacing="1" w:after="100" w:afterAutospacing="1" w:line="240" w:lineRule="auto"/>
        <w:jc w:val="both"/>
        <w:rPr>
          <w:rFonts w:eastAsia="Times New Roman" w:cstheme="minorHAnsi"/>
          <w:lang w:eastAsia="fr-CA"/>
        </w:rPr>
      </w:pPr>
    </w:p>
    <w:sectPr w:rsidR="00707D0A" w:rsidRPr="007565B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11F5" w14:textId="77777777" w:rsidR="00A74704" w:rsidRDefault="00A74704" w:rsidP="003D6428">
      <w:pPr>
        <w:spacing w:after="0" w:line="240" w:lineRule="auto"/>
      </w:pPr>
      <w:r>
        <w:separator/>
      </w:r>
    </w:p>
  </w:endnote>
  <w:endnote w:type="continuationSeparator" w:id="0">
    <w:p w14:paraId="27E87261" w14:textId="77777777" w:rsidR="00A74704" w:rsidRDefault="00A74704" w:rsidP="003D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65DA" w14:textId="77777777" w:rsidR="006B0A16" w:rsidRDefault="006B0A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9E99" w14:textId="77777777" w:rsidR="006B0A16" w:rsidRDefault="006B0A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2806" w14:textId="77777777" w:rsidR="006B0A16" w:rsidRDefault="006B0A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EE97" w14:textId="77777777" w:rsidR="00A74704" w:rsidRDefault="00A74704" w:rsidP="003D6428">
      <w:pPr>
        <w:spacing w:after="0" w:line="240" w:lineRule="auto"/>
      </w:pPr>
      <w:r>
        <w:separator/>
      </w:r>
    </w:p>
  </w:footnote>
  <w:footnote w:type="continuationSeparator" w:id="0">
    <w:p w14:paraId="0FA5A0D5" w14:textId="77777777" w:rsidR="00A74704" w:rsidRDefault="00A74704" w:rsidP="003D6428">
      <w:pPr>
        <w:spacing w:after="0" w:line="240" w:lineRule="auto"/>
      </w:pPr>
      <w:r>
        <w:continuationSeparator/>
      </w:r>
    </w:p>
  </w:footnote>
  <w:footnote w:id="1">
    <w:p w14:paraId="0FFDBD81" w14:textId="77777777" w:rsidR="003D6428" w:rsidRDefault="003D6428" w:rsidP="003D6428">
      <w:r>
        <w:rPr>
          <w:rStyle w:val="Appelnotedebasdep"/>
        </w:rPr>
        <w:footnoteRef/>
      </w:r>
      <w:r>
        <w:t xml:space="preserve"> </w:t>
      </w:r>
      <w:hyperlink r:id="rId1" w:history="1">
        <w:r w:rsidRPr="004D6E4B">
          <w:rPr>
            <w:rStyle w:val="Lienhypertexte"/>
          </w:rPr>
          <w:t>https://lenouvelliste.com/article/225759/folie-repressive-et-visions-de-la-transition</w:t>
        </w:r>
      </w:hyperlink>
      <w:r>
        <w:t xml:space="preserve"> </w:t>
      </w:r>
    </w:p>
    <w:p w14:paraId="145BA4C1" w14:textId="77777777" w:rsidR="003D6428" w:rsidRDefault="003D6428" w:rsidP="003D6428">
      <w:r>
        <w:t xml:space="preserve">Antoine Lionel </w:t>
      </w:r>
      <w:proofErr w:type="spellStart"/>
      <w:r>
        <w:t>Trouillot</w:t>
      </w:r>
      <w:proofErr w:type="spellEnd"/>
      <w:r>
        <w:t xml:space="preserve"> Nouvelliste</w:t>
      </w:r>
    </w:p>
    <w:p w14:paraId="068806DC" w14:textId="1ACC3E02" w:rsidR="003D6428" w:rsidRDefault="003D6428">
      <w:pPr>
        <w:pStyle w:val="Notedebasdepage"/>
      </w:pPr>
    </w:p>
  </w:footnote>
  <w:footnote w:id="2">
    <w:p w14:paraId="34E59FE8" w14:textId="77777777" w:rsidR="00C30A25" w:rsidRPr="00F81815" w:rsidRDefault="00C30A25" w:rsidP="00C30A25">
      <w:pPr>
        <w:spacing w:before="100" w:beforeAutospacing="1" w:after="100" w:afterAutospacing="1" w:line="240" w:lineRule="auto"/>
        <w:rPr>
          <w:rFonts w:eastAsia="Times New Roman" w:cstheme="minorHAnsi"/>
          <w:lang w:eastAsia="fr-CA"/>
        </w:rPr>
      </w:pPr>
      <w:r>
        <w:rPr>
          <w:rStyle w:val="Appelnotedebasdep"/>
        </w:rPr>
        <w:footnoteRef/>
      </w:r>
      <w:r w:rsidRPr="00F81815">
        <w:t xml:space="preserve"> </w:t>
      </w:r>
      <w:proofErr w:type="spellStart"/>
      <w:r w:rsidRPr="00F81815">
        <w:t>Laënnec</w:t>
      </w:r>
      <w:proofErr w:type="spellEnd"/>
      <w:r w:rsidRPr="00F81815">
        <w:t xml:space="preserve"> </w:t>
      </w:r>
      <w:proofErr w:type="spellStart"/>
      <w:r w:rsidRPr="00F81815">
        <w:t>Hurbon</w:t>
      </w:r>
      <w:proofErr w:type="spellEnd"/>
      <w:r w:rsidRPr="00F81815">
        <w:rPr>
          <w:rFonts w:eastAsia="Times New Roman" w:cstheme="minorHAnsi"/>
          <w:lang w:eastAsia="fr-CA"/>
        </w:rPr>
        <w:t xml:space="preserve">, </w:t>
      </w:r>
      <w:hyperlink r:id="rId2" w:history="1">
        <w:r w:rsidRPr="00F81815">
          <w:rPr>
            <w:rStyle w:val="Lienhypertexte"/>
            <w:rFonts w:eastAsia="Times New Roman" w:cstheme="minorHAnsi"/>
            <w:lang w:eastAsia="fr-CA"/>
          </w:rPr>
          <w:t>https://blogs.mediapart.fr/laennec-hurbon/blog/310121/l-image-de-l-onu-et-la-democratie-en-haiti</w:t>
        </w:r>
      </w:hyperlink>
    </w:p>
    <w:p w14:paraId="68345E59" w14:textId="77777777" w:rsidR="00C30A25" w:rsidRPr="00F81815" w:rsidRDefault="00C30A25" w:rsidP="00C30A25">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9850" w14:textId="77777777" w:rsidR="006B0A16" w:rsidRDefault="006B0A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EC3E" w14:textId="77777777" w:rsidR="006B0A16" w:rsidRDefault="006B0A1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7E2C" w14:textId="77777777" w:rsidR="006B0A16" w:rsidRDefault="006B0A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59"/>
    <w:rsid w:val="00037A15"/>
    <w:rsid w:val="00050F6D"/>
    <w:rsid w:val="00074613"/>
    <w:rsid w:val="0010145B"/>
    <w:rsid w:val="00133362"/>
    <w:rsid w:val="00141647"/>
    <w:rsid w:val="00175ABA"/>
    <w:rsid w:val="00211154"/>
    <w:rsid w:val="00230257"/>
    <w:rsid w:val="0026013F"/>
    <w:rsid w:val="00263B1D"/>
    <w:rsid w:val="00280959"/>
    <w:rsid w:val="003421CF"/>
    <w:rsid w:val="00361182"/>
    <w:rsid w:val="00391151"/>
    <w:rsid w:val="003C48FF"/>
    <w:rsid w:val="003D5355"/>
    <w:rsid w:val="003D5533"/>
    <w:rsid w:val="003D6428"/>
    <w:rsid w:val="00431D0D"/>
    <w:rsid w:val="00434234"/>
    <w:rsid w:val="00441D1C"/>
    <w:rsid w:val="00454B6F"/>
    <w:rsid w:val="004C4393"/>
    <w:rsid w:val="004D7332"/>
    <w:rsid w:val="004E2175"/>
    <w:rsid w:val="00512B07"/>
    <w:rsid w:val="00536A9F"/>
    <w:rsid w:val="00601952"/>
    <w:rsid w:val="00603098"/>
    <w:rsid w:val="006076E8"/>
    <w:rsid w:val="006148B6"/>
    <w:rsid w:val="006536BC"/>
    <w:rsid w:val="006611B6"/>
    <w:rsid w:val="006B0A16"/>
    <w:rsid w:val="006D5DC5"/>
    <w:rsid w:val="00707D0A"/>
    <w:rsid w:val="00740D06"/>
    <w:rsid w:val="007565B4"/>
    <w:rsid w:val="00775045"/>
    <w:rsid w:val="007A6A7E"/>
    <w:rsid w:val="007B3668"/>
    <w:rsid w:val="007C213E"/>
    <w:rsid w:val="007C5C33"/>
    <w:rsid w:val="007D6B45"/>
    <w:rsid w:val="008055D6"/>
    <w:rsid w:val="0082598A"/>
    <w:rsid w:val="008268C8"/>
    <w:rsid w:val="00842521"/>
    <w:rsid w:val="00924BE1"/>
    <w:rsid w:val="00966944"/>
    <w:rsid w:val="009B4CD2"/>
    <w:rsid w:val="009C0416"/>
    <w:rsid w:val="009C0D4B"/>
    <w:rsid w:val="009C2721"/>
    <w:rsid w:val="009C2A39"/>
    <w:rsid w:val="009C57E7"/>
    <w:rsid w:val="009E075E"/>
    <w:rsid w:val="00A34B4E"/>
    <w:rsid w:val="00A74704"/>
    <w:rsid w:val="00A8508C"/>
    <w:rsid w:val="00A9456E"/>
    <w:rsid w:val="00AD2112"/>
    <w:rsid w:val="00AD7009"/>
    <w:rsid w:val="00B225F6"/>
    <w:rsid w:val="00B51028"/>
    <w:rsid w:val="00BC0D37"/>
    <w:rsid w:val="00C00E91"/>
    <w:rsid w:val="00C22A97"/>
    <w:rsid w:val="00C30A25"/>
    <w:rsid w:val="00C51B31"/>
    <w:rsid w:val="00C763F9"/>
    <w:rsid w:val="00CE2AB9"/>
    <w:rsid w:val="00CE4459"/>
    <w:rsid w:val="00D23C73"/>
    <w:rsid w:val="00D542F0"/>
    <w:rsid w:val="00D77120"/>
    <w:rsid w:val="00D914F1"/>
    <w:rsid w:val="00DA5855"/>
    <w:rsid w:val="00DE3516"/>
    <w:rsid w:val="00DE3AC8"/>
    <w:rsid w:val="00DE4440"/>
    <w:rsid w:val="00F03CEA"/>
    <w:rsid w:val="00F23D5F"/>
    <w:rsid w:val="00F61646"/>
    <w:rsid w:val="00F76D9C"/>
    <w:rsid w:val="00FB5079"/>
    <w:rsid w:val="00FE08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39F2E"/>
  <w15:chartTrackingRefBased/>
  <w15:docId w15:val="{1C570ED1-0C8C-446A-B807-F1B71B8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445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3D6428"/>
    <w:rPr>
      <w:sz w:val="16"/>
      <w:szCs w:val="16"/>
    </w:rPr>
  </w:style>
  <w:style w:type="paragraph" w:styleId="Commentaire">
    <w:name w:val="annotation text"/>
    <w:basedOn w:val="Normal"/>
    <w:link w:val="CommentaireCar"/>
    <w:uiPriority w:val="99"/>
    <w:semiHidden/>
    <w:unhideWhenUsed/>
    <w:rsid w:val="003D6428"/>
    <w:pPr>
      <w:spacing w:line="240" w:lineRule="auto"/>
    </w:pPr>
    <w:rPr>
      <w:sz w:val="20"/>
      <w:szCs w:val="20"/>
    </w:rPr>
  </w:style>
  <w:style w:type="character" w:customStyle="1" w:styleId="CommentaireCar">
    <w:name w:val="Commentaire Car"/>
    <w:basedOn w:val="Policepardfaut"/>
    <w:link w:val="Commentaire"/>
    <w:uiPriority w:val="99"/>
    <w:semiHidden/>
    <w:rsid w:val="003D6428"/>
    <w:rPr>
      <w:sz w:val="20"/>
      <w:szCs w:val="20"/>
    </w:rPr>
  </w:style>
  <w:style w:type="paragraph" w:styleId="Objetducommentaire">
    <w:name w:val="annotation subject"/>
    <w:basedOn w:val="Commentaire"/>
    <w:next w:val="Commentaire"/>
    <w:link w:val="ObjetducommentaireCar"/>
    <w:uiPriority w:val="99"/>
    <w:semiHidden/>
    <w:unhideWhenUsed/>
    <w:rsid w:val="003D6428"/>
    <w:rPr>
      <w:b/>
      <w:bCs/>
    </w:rPr>
  </w:style>
  <w:style w:type="character" w:customStyle="1" w:styleId="ObjetducommentaireCar">
    <w:name w:val="Objet du commentaire Car"/>
    <w:basedOn w:val="CommentaireCar"/>
    <w:link w:val="Objetducommentaire"/>
    <w:uiPriority w:val="99"/>
    <w:semiHidden/>
    <w:rsid w:val="003D6428"/>
    <w:rPr>
      <w:b/>
      <w:bCs/>
      <w:sz w:val="20"/>
      <w:szCs w:val="20"/>
    </w:rPr>
  </w:style>
  <w:style w:type="paragraph" w:styleId="Notedebasdepage">
    <w:name w:val="footnote text"/>
    <w:basedOn w:val="Normal"/>
    <w:link w:val="NotedebasdepageCar"/>
    <w:uiPriority w:val="99"/>
    <w:semiHidden/>
    <w:unhideWhenUsed/>
    <w:rsid w:val="003D64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6428"/>
    <w:rPr>
      <w:sz w:val="20"/>
      <w:szCs w:val="20"/>
    </w:rPr>
  </w:style>
  <w:style w:type="character" w:styleId="Appelnotedebasdep">
    <w:name w:val="footnote reference"/>
    <w:basedOn w:val="Policepardfaut"/>
    <w:uiPriority w:val="99"/>
    <w:semiHidden/>
    <w:unhideWhenUsed/>
    <w:rsid w:val="003D6428"/>
    <w:rPr>
      <w:vertAlign w:val="superscript"/>
    </w:rPr>
  </w:style>
  <w:style w:type="character" w:styleId="Lienhypertexte">
    <w:name w:val="Hyperlink"/>
    <w:basedOn w:val="Policepardfaut"/>
    <w:uiPriority w:val="99"/>
    <w:unhideWhenUsed/>
    <w:rsid w:val="003D6428"/>
    <w:rPr>
      <w:color w:val="0563C1" w:themeColor="hyperlink"/>
      <w:u w:val="single"/>
    </w:rPr>
  </w:style>
  <w:style w:type="character" w:styleId="Lienhypertextesuivivisit">
    <w:name w:val="FollowedHyperlink"/>
    <w:basedOn w:val="Policepardfaut"/>
    <w:uiPriority w:val="99"/>
    <w:semiHidden/>
    <w:unhideWhenUsed/>
    <w:rsid w:val="00536A9F"/>
    <w:rPr>
      <w:color w:val="954F72" w:themeColor="followedHyperlink"/>
      <w:u w:val="single"/>
    </w:rPr>
  </w:style>
  <w:style w:type="paragraph" w:styleId="Rvision">
    <w:name w:val="Revision"/>
    <w:hidden/>
    <w:uiPriority w:val="99"/>
    <w:semiHidden/>
    <w:rsid w:val="00B51028"/>
    <w:pPr>
      <w:spacing w:after="0" w:line="240" w:lineRule="auto"/>
    </w:pPr>
  </w:style>
  <w:style w:type="paragraph" w:styleId="En-tte">
    <w:name w:val="header"/>
    <w:basedOn w:val="Normal"/>
    <w:link w:val="En-tteCar"/>
    <w:uiPriority w:val="99"/>
    <w:unhideWhenUsed/>
    <w:rsid w:val="009C0D4B"/>
    <w:pPr>
      <w:tabs>
        <w:tab w:val="center" w:pos="4320"/>
        <w:tab w:val="right" w:pos="8640"/>
      </w:tabs>
      <w:spacing w:after="0" w:line="240" w:lineRule="auto"/>
    </w:pPr>
  </w:style>
  <w:style w:type="character" w:customStyle="1" w:styleId="En-tteCar">
    <w:name w:val="En-tête Car"/>
    <w:basedOn w:val="Policepardfaut"/>
    <w:link w:val="En-tte"/>
    <w:uiPriority w:val="99"/>
    <w:rsid w:val="009C0D4B"/>
  </w:style>
  <w:style w:type="paragraph" w:styleId="Pieddepage">
    <w:name w:val="footer"/>
    <w:basedOn w:val="Normal"/>
    <w:link w:val="PieddepageCar"/>
    <w:uiPriority w:val="99"/>
    <w:unhideWhenUsed/>
    <w:rsid w:val="009C0D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D4B"/>
  </w:style>
  <w:style w:type="paragraph" w:styleId="Textedebulles">
    <w:name w:val="Balloon Text"/>
    <w:basedOn w:val="Normal"/>
    <w:link w:val="TextedebullesCar"/>
    <w:uiPriority w:val="99"/>
    <w:semiHidden/>
    <w:unhideWhenUsed/>
    <w:rsid w:val="006B0A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A16"/>
    <w:rPr>
      <w:rFonts w:ascii="Segoe UI" w:hAnsi="Segoe UI" w:cs="Segoe UI"/>
      <w:sz w:val="18"/>
      <w:szCs w:val="18"/>
    </w:rPr>
  </w:style>
  <w:style w:type="paragraph" w:customStyle="1" w:styleId="xmsonormal">
    <w:name w:val="x_msonormal"/>
    <w:basedOn w:val="Normal"/>
    <w:rsid w:val="00211154"/>
    <w:pPr>
      <w:spacing w:after="0" w:line="240" w:lineRule="auto"/>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40560">
      <w:bodyDiv w:val="1"/>
      <w:marLeft w:val="0"/>
      <w:marRight w:val="0"/>
      <w:marTop w:val="0"/>
      <w:marBottom w:val="0"/>
      <w:divBdr>
        <w:top w:val="none" w:sz="0" w:space="0" w:color="auto"/>
        <w:left w:val="none" w:sz="0" w:space="0" w:color="auto"/>
        <w:bottom w:val="none" w:sz="0" w:space="0" w:color="auto"/>
        <w:right w:val="none" w:sz="0" w:space="0" w:color="auto"/>
      </w:divBdr>
    </w:div>
    <w:div w:id="18957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logs.mediapart.fr/laennec-hurbon/blog/310121/l-image-de-l-onu-et-la-democratie-en-haiti" TargetMode="External"/><Relationship Id="rId1" Type="http://schemas.openxmlformats.org/officeDocument/2006/relationships/hyperlink" Target="https://lenouvelliste.com/article/225759/folie-repressive-et-visions-de-la-trans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C24A-04DD-4164-B7FD-37155EDA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Communications AQOCI</cp:lastModifiedBy>
  <cp:revision>2</cp:revision>
  <dcterms:created xsi:type="dcterms:W3CDTF">2021-02-10T11:56:00Z</dcterms:created>
  <dcterms:modified xsi:type="dcterms:W3CDTF">2021-02-10T11:56:00Z</dcterms:modified>
</cp:coreProperties>
</file>